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1C6A" w14:textId="399A1D96" w:rsidR="00CF4AF4" w:rsidRPr="00B23C8F" w:rsidRDefault="00CF4AF4" w:rsidP="00251917">
      <w:pPr>
        <w:jc w:val="center"/>
        <w:rPr>
          <w:rFonts w:ascii="Times New Roman" w:hAnsi="Times New Roman" w:cs="Times New Roman"/>
          <w:b/>
          <w:bCs/>
          <w:sz w:val="24"/>
          <w:szCs w:val="24"/>
        </w:rPr>
      </w:pPr>
      <w:r w:rsidRPr="00B23C8F">
        <w:rPr>
          <w:rFonts w:ascii="Times New Roman" w:hAnsi="Times New Roman" w:cs="Times New Roman"/>
          <w:b/>
          <w:bCs/>
          <w:sz w:val="24"/>
          <w:szCs w:val="24"/>
        </w:rPr>
        <w:t>LÄHTEÜLESANNE</w:t>
      </w:r>
    </w:p>
    <w:p w14:paraId="5B63D0A3" w14:textId="6429A710" w:rsidR="00BF48D6" w:rsidRPr="00B23C8F" w:rsidRDefault="00BB78F8" w:rsidP="00251917">
      <w:pPr>
        <w:jc w:val="center"/>
        <w:rPr>
          <w:rFonts w:ascii="Times New Roman" w:hAnsi="Times New Roman" w:cs="Times New Roman"/>
          <w:b/>
          <w:bCs/>
          <w:sz w:val="24"/>
          <w:szCs w:val="24"/>
        </w:rPr>
      </w:pPr>
      <w:r w:rsidRPr="00B23C8F">
        <w:rPr>
          <w:rFonts w:ascii="Times New Roman" w:hAnsi="Times New Roman" w:cs="Times New Roman"/>
          <w:b/>
          <w:bCs/>
          <w:sz w:val="24"/>
          <w:szCs w:val="24"/>
        </w:rPr>
        <w:t>Kanepi valla kolm</w:t>
      </w:r>
      <w:r w:rsidR="002D6EB6" w:rsidRPr="00B23C8F">
        <w:rPr>
          <w:rFonts w:ascii="Times New Roman" w:hAnsi="Times New Roman" w:cs="Times New Roman"/>
          <w:b/>
          <w:bCs/>
          <w:sz w:val="24"/>
          <w:szCs w:val="24"/>
        </w:rPr>
        <w:t>e</w:t>
      </w:r>
      <w:r w:rsidRPr="00B23C8F">
        <w:rPr>
          <w:rFonts w:ascii="Times New Roman" w:hAnsi="Times New Roman" w:cs="Times New Roman"/>
          <w:b/>
          <w:bCs/>
          <w:sz w:val="24"/>
          <w:szCs w:val="24"/>
        </w:rPr>
        <w:t xml:space="preserve"> multifunktsionaalse spordiväljaku</w:t>
      </w:r>
      <w:r w:rsidR="002D6EB6" w:rsidRPr="00B23C8F">
        <w:rPr>
          <w:rFonts w:ascii="Times New Roman" w:hAnsi="Times New Roman" w:cs="Times New Roman"/>
          <w:b/>
          <w:bCs/>
          <w:sz w:val="24"/>
          <w:szCs w:val="24"/>
        </w:rPr>
        <w:t xml:space="preserve"> projekteerimi</w:t>
      </w:r>
      <w:r w:rsidR="00B23C8F" w:rsidRPr="00B23C8F">
        <w:rPr>
          <w:rFonts w:ascii="Times New Roman" w:hAnsi="Times New Roman" w:cs="Times New Roman"/>
          <w:b/>
          <w:bCs/>
          <w:sz w:val="24"/>
          <w:szCs w:val="24"/>
        </w:rPr>
        <w:t>ne</w:t>
      </w:r>
    </w:p>
    <w:p w14:paraId="21355D50" w14:textId="77777777" w:rsidR="00ED5D81" w:rsidRPr="00B23C8F" w:rsidRDefault="00ED5D81" w:rsidP="00ED5D81">
      <w:pPr>
        <w:jc w:val="both"/>
        <w:rPr>
          <w:rFonts w:ascii="Times New Roman" w:hAnsi="Times New Roman" w:cs="Times New Roman"/>
          <w:sz w:val="24"/>
          <w:szCs w:val="24"/>
        </w:rPr>
      </w:pPr>
    </w:p>
    <w:p w14:paraId="17499C4F" w14:textId="77777777" w:rsidR="00ED5D81" w:rsidRPr="00B23C8F" w:rsidRDefault="00ED5D81" w:rsidP="00ED5D81">
      <w:pPr>
        <w:pStyle w:val="Loendilik"/>
        <w:numPr>
          <w:ilvl w:val="0"/>
          <w:numId w:val="9"/>
        </w:numPr>
        <w:rPr>
          <w:rFonts w:ascii="Times New Roman" w:hAnsi="Times New Roman" w:cs="Times New Roman"/>
          <w:b/>
          <w:bCs/>
          <w:sz w:val="24"/>
          <w:szCs w:val="24"/>
        </w:rPr>
      </w:pPr>
      <w:r w:rsidRPr="00B23C8F">
        <w:rPr>
          <w:rFonts w:ascii="Times New Roman" w:hAnsi="Times New Roman" w:cs="Times New Roman"/>
          <w:b/>
          <w:bCs/>
          <w:sz w:val="24"/>
          <w:szCs w:val="24"/>
        </w:rPr>
        <w:t>HANKE JA HANKIJA ÜLDANDMED</w:t>
      </w:r>
    </w:p>
    <w:tbl>
      <w:tblPr>
        <w:tblStyle w:val="Kontuurtabel"/>
        <w:tblW w:w="0" w:type="auto"/>
        <w:tblInd w:w="360" w:type="dxa"/>
        <w:tblLook w:val="04A0" w:firstRow="1" w:lastRow="0" w:firstColumn="1" w:lastColumn="0" w:noHBand="0" w:noVBand="1"/>
      </w:tblPr>
      <w:tblGrid>
        <w:gridCol w:w="2896"/>
        <w:gridCol w:w="5806"/>
      </w:tblGrid>
      <w:tr w:rsidR="00ED5D81" w:rsidRPr="00B23C8F" w14:paraId="1D004973" w14:textId="77777777" w:rsidTr="00657A1F">
        <w:tc>
          <w:tcPr>
            <w:tcW w:w="2896" w:type="dxa"/>
          </w:tcPr>
          <w:p w14:paraId="7DFE38CB" w14:textId="77777777" w:rsidR="00ED5D81" w:rsidRPr="00B23C8F" w:rsidRDefault="00ED5D81" w:rsidP="00657A1F">
            <w:pPr>
              <w:rPr>
                <w:rFonts w:ascii="Times New Roman" w:hAnsi="Times New Roman" w:cs="Times New Roman"/>
                <w:b/>
                <w:bCs/>
                <w:sz w:val="24"/>
                <w:szCs w:val="24"/>
              </w:rPr>
            </w:pPr>
            <w:r w:rsidRPr="00B23C8F">
              <w:rPr>
                <w:rFonts w:ascii="Times New Roman" w:hAnsi="Times New Roman" w:cs="Times New Roman"/>
                <w:b/>
                <w:bCs/>
                <w:sz w:val="24"/>
                <w:szCs w:val="24"/>
              </w:rPr>
              <w:t>Hanke nimetus</w:t>
            </w:r>
          </w:p>
        </w:tc>
        <w:tc>
          <w:tcPr>
            <w:tcW w:w="5806" w:type="dxa"/>
          </w:tcPr>
          <w:p w14:paraId="509FC974" w14:textId="70C69029" w:rsidR="00ED5D81" w:rsidRPr="00B23C8F" w:rsidRDefault="00ED5D81" w:rsidP="00B23C8F">
            <w:pPr>
              <w:spacing w:after="160" w:line="259" w:lineRule="auto"/>
              <w:rPr>
                <w:rFonts w:ascii="Times New Roman" w:hAnsi="Times New Roman" w:cs="Times New Roman"/>
                <w:b/>
                <w:bCs/>
                <w:kern w:val="2"/>
                <w:sz w:val="24"/>
                <w:szCs w:val="24"/>
                <w14:ligatures w14:val="standardContextual"/>
              </w:rPr>
            </w:pPr>
            <w:r w:rsidRPr="00B23C8F">
              <w:rPr>
                <w:rFonts w:ascii="Times New Roman" w:hAnsi="Times New Roman" w:cs="Times New Roman"/>
                <w:b/>
                <w:bCs/>
                <w:sz w:val="24"/>
                <w:szCs w:val="24"/>
              </w:rPr>
              <w:t>Kanepi valla kolme multifunktsionaalse spordiväljaku projekteerim</w:t>
            </w:r>
            <w:r w:rsidR="00B23C8F" w:rsidRPr="00B23C8F">
              <w:rPr>
                <w:rFonts w:ascii="Times New Roman" w:hAnsi="Times New Roman" w:cs="Times New Roman"/>
                <w:b/>
                <w:bCs/>
                <w:sz w:val="24"/>
                <w:szCs w:val="24"/>
              </w:rPr>
              <w:t>ine</w:t>
            </w:r>
          </w:p>
        </w:tc>
      </w:tr>
      <w:tr w:rsidR="00ED5D81" w:rsidRPr="00B23C8F" w14:paraId="6182FF6A" w14:textId="77777777" w:rsidTr="00657A1F">
        <w:tc>
          <w:tcPr>
            <w:tcW w:w="2896" w:type="dxa"/>
          </w:tcPr>
          <w:p w14:paraId="2F0E803E" w14:textId="77777777" w:rsidR="00ED5D81" w:rsidRPr="00B23C8F" w:rsidRDefault="00ED5D81" w:rsidP="00657A1F">
            <w:pPr>
              <w:rPr>
                <w:rFonts w:ascii="Times New Roman" w:hAnsi="Times New Roman" w:cs="Times New Roman"/>
                <w:b/>
                <w:bCs/>
                <w:sz w:val="24"/>
                <w:szCs w:val="24"/>
              </w:rPr>
            </w:pPr>
            <w:r w:rsidRPr="00B23C8F">
              <w:rPr>
                <w:rFonts w:ascii="Times New Roman" w:hAnsi="Times New Roman" w:cs="Times New Roman"/>
                <w:b/>
                <w:bCs/>
                <w:sz w:val="24"/>
                <w:szCs w:val="24"/>
              </w:rPr>
              <w:t>Hankija</w:t>
            </w:r>
          </w:p>
        </w:tc>
        <w:tc>
          <w:tcPr>
            <w:tcW w:w="5806" w:type="dxa"/>
          </w:tcPr>
          <w:p w14:paraId="5A5A9E97" w14:textId="77777777" w:rsidR="00ED5D81" w:rsidRPr="00B23C8F" w:rsidRDefault="00ED5D81" w:rsidP="00657A1F">
            <w:pPr>
              <w:rPr>
                <w:rFonts w:ascii="Times New Roman" w:hAnsi="Times New Roman" w:cs="Times New Roman"/>
                <w:sz w:val="24"/>
                <w:szCs w:val="24"/>
              </w:rPr>
            </w:pPr>
            <w:r w:rsidRPr="00B23C8F">
              <w:rPr>
                <w:rFonts w:ascii="Times New Roman" w:hAnsi="Times New Roman" w:cs="Times New Roman"/>
                <w:sz w:val="24"/>
                <w:szCs w:val="24"/>
              </w:rPr>
              <w:t>Kanepi Vallavalitsus, Turu põik 1, Kanepi alevik, Põlvamaa. Registrikood: 77000186</w:t>
            </w:r>
          </w:p>
        </w:tc>
      </w:tr>
      <w:tr w:rsidR="00ED5D81" w:rsidRPr="00B23C8F" w14:paraId="50352249" w14:textId="77777777" w:rsidTr="00657A1F">
        <w:tc>
          <w:tcPr>
            <w:tcW w:w="2896" w:type="dxa"/>
          </w:tcPr>
          <w:p w14:paraId="798D694F" w14:textId="77777777" w:rsidR="00ED5D81" w:rsidRPr="00B23C8F" w:rsidRDefault="00ED5D81" w:rsidP="00657A1F">
            <w:pPr>
              <w:rPr>
                <w:rFonts w:ascii="Times New Roman" w:hAnsi="Times New Roman" w:cs="Times New Roman"/>
                <w:b/>
                <w:bCs/>
                <w:sz w:val="24"/>
                <w:szCs w:val="24"/>
              </w:rPr>
            </w:pPr>
            <w:r w:rsidRPr="00B23C8F">
              <w:rPr>
                <w:rFonts w:ascii="Times New Roman" w:hAnsi="Times New Roman" w:cs="Times New Roman"/>
                <w:b/>
                <w:bCs/>
                <w:sz w:val="24"/>
                <w:szCs w:val="24"/>
              </w:rPr>
              <w:t>Pakkumuse esitamise tähtaeg ja viis</w:t>
            </w:r>
          </w:p>
        </w:tc>
        <w:tc>
          <w:tcPr>
            <w:tcW w:w="5806" w:type="dxa"/>
          </w:tcPr>
          <w:p w14:paraId="410DF9CE" w14:textId="2F84218C" w:rsidR="00ED5D81" w:rsidRPr="00B23C8F" w:rsidRDefault="00ED5D81" w:rsidP="00657A1F">
            <w:pPr>
              <w:rPr>
                <w:rFonts w:ascii="Times New Roman" w:hAnsi="Times New Roman" w:cs="Times New Roman"/>
                <w:sz w:val="24"/>
                <w:szCs w:val="24"/>
              </w:rPr>
            </w:pPr>
            <w:r w:rsidRPr="006B6B80">
              <w:rPr>
                <w:rFonts w:ascii="Times New Roman" w:hAnsi="Times New Roman" w:cs="Times New Roman"/>
                <w:sz w:val="24"/>
                <w:szCs w:val="24"/>
              </w:rPr>
              <w:t xml:space="preserve">Hiljemalt </w:t>
            </w:r>
            <w:r w:rsidRPr="00211DFE">
              <w:rPr>
                <w:rFonts w:ascii="Times New Roman" w:hAnsi="Times New Roman" w:cs="Times New Roman"/>
                <w:b/>
                <w:bCs/>
                <w:color w:val="FF0000"/>
                <w:sz w:val="24"/>
                <w:szCs w:val="24"/>
              </w:rPr>
              <w:t>1</w:t>
            </w:r>
            <w:r w:rsidR="00211DFE" w:rsidRPr="00211DFE">
              <w:rPr>
                <w:rFonts w:ascii="Times New Roman" w:hAnsi="Times New Roman" w:cs="Times New Roman"/>
                <w:b/>
                <w:bCs/>
                <w:color w:val="FF0000"/>
                <w:sz w:val="24"/>
                <w:szCs w:val="24"/>
              </w:rPr>
              <w:t>5</w:t>
            </w:r>
            <w:r w:rsidRPr="00211DFE">
              <w:rPr>
                <w:rFonts w:ascii="Times New Roman" w:hAnsi="Times New Roman" w:cs="Times New Roman"/>
                <w:b/>
                <w:bCs/>
                <w:color w:val="FF0000"/>
                <w:sz w:val="24"/>
                <w:szCs w:val="24"/>
              </w:rPr>
              <w:t>.0</w:t>
            </w:r>
            <w:r w:rsidR="00B23C8F" w:rsidRPr="00211DFE">
              <w:rPr>
                <w:rFonts w:ascii="Times New Roman" w:hAnsi="Times New Roman" w:cs="Times New Roman"/>
                <w:b/>
                <w:bCs/>
                <w:color w:val="FF0000"/>
                <w:sz w:val="24"/>
                <w:szCs w:val="24"/>
              </w:rPr>
              <w:t>1</w:t>
            </w:r>
            <w:r w:rsidRPr="00211DFE">
              <w:rPr>
                <w:rFonts w:ascii="Times New Roman" w:hAnsi="Times New Roman" w:cs="Times New Roman"/>
                <w:b/>
                <w:bCs/>
                <w:color w:val="FF0000"/>
                <w:sz w:val="24"/>
                <w:szCs w:val="24"/>
              </w:rPr>
              <w:t>.202</w:t>
            </w:r>
            <w:r w:rsidR="00B23C8F" w:rsidRPr="00211DFE">
              <w:rPr>
                <w:rFonts w:ascii="Times New Roman" w:hAnsi="Times New Roman" w:cs="Times New Roman"/>
                <w:b/>
                <w:bCs/>
                <w:color w:val="FF0000"/>
                <w:sz w:val="24"/>
                <w:szCs w:val="24"/>
              </w:rPr>
              <w:t>4</w:t>
            </w:r>
            <w:r w:rsidRPr="00211DFE">
              <w:rPr>
                <w:rFonts w:ascii="Times New Roman" w:hAnsi="Times New Roman" w:cs="Times New Roman"/>
                <w:color w:val="FF0000"/>
                <w:sz w:val="24"/>
                <w:szCs w:val="24"/>
              </w:rPr>
              <w:t xml:space="preserve"> </w:t>
            </w:r>
            <w:r w:rsidR="00211DFE" w:rsidRPr="00211DFE">
              <w:rPr>
                <w:rFonts w:ascii="Times New Roman" w:hAnsi="Times New Roman" w:cs="Times New Roman"/>
                <w:b/>
                <w:bCs/>
                <w:color w:val="FF0000"/>
                <w:sz w:val="24"/>
                <w:szCs w:val="24"/>
              </w:rPr>
              <w:t>kl 12:00</w:t>
            </w:r>
            <w:r w:rsidR="00211DFE" w:rsidRPr="00211DFE">
              <w:rPr>
                <w:rFonts w:ascii="Times New Roman" w:hAnsi="Times New Roman" w:cs="Times New Roman"/>
                <w:color w:val="FF0000"/>
                <w:sz w:val="24"/>
                <w:szCs w:val="24"/>
              </w:rPr>
              <w:t xml:space="preserve"> </w:t>
            </w:r>
            <w:r w:rsidRPr="00B23C8F">
              <w:rPr>
                <w:rFonts w:ascii="Times New Roman" w:hAnsi="Times New Roman" w:cs="Times New Roman"/>
                <w:sz w:val="24"/>
                <w:szCs w:val="24"/>
              </w:rPr>
              <w:t>e-mailile: mari.mandel-madise@kanepi.ee</w:t>
            </w:r>
          </w:p>
        </w:tc>
      </w:tr>
      <w:tr w:rsidR="00ED5D81" w:rsidRPr="00B23C8F" w14:paraId="3F2DA929" w14:textId="77777777" w:rsidTr="00657A1F">
        <w:tc>
          <w:tcPr>
            <w:tcW w:w="2896" w:type="dxa"/>
          </w:tcPr>
          <w:p w14:paraId="21712B2E" w14:textId="77777777" w:rsidR="00ED5D81" w:rsidRPr="00B23C8F" w:rsidRDefault="00ED5D81" w:rsidP="00657A1F">
            <w:pPr>
              <w:rPr>
                <w:rFonts w:ascii="Times New Roman" w:hAnsi="Times New Roman" w:cs="Times New Roman"/>
                <w:b/>
                <w:bCs/>
                <w:sz w:val="24"/>
                <w:szCs w:val="24"/>
              </w:rPr>
            </w:pPr>
            <w:r w:rsidRPr="00B23C8F">
              <w:rPr>
                <w:rFonts w:ascii="Times New Roman" w:hAnsi="Times New Roman" w:cs="Times New Roman"/>
                <w:b/>
                <w:bCs/>
                <w:sz w:val="24"/>
                <w:szCs w:val="24"/>
              </w:rPr>
              <w:t>Töö teostamise tähtaeg</w:t>
            </w:r>
          </w:p>
        </w:tc>
        <w:tc>
          <w:tcPr>
            <w:tcW w:w="5806" w:type="dxa"/>
          </w:tcPr>
          <w:p w14:paraId="0D924354" w14:textId="0CD07F1D" w:rsidR="00ED5D81" w:rsidRPr="00B23C8F" w:rsidRDefault="00962FC3" w:rsidP="00657A1F">
            <w:pPr>
              <w:pStyle w:val="Pealkiri2"/>
              <w:rPr>
                <w:rFonts w:ascii="Times New Roman" w:hAnsi="Times New Roman" w:cs="Times New Roman"/>
                <w:sz w:val="24"/>
                <w:szCs w:val="24"/>
                <w:highlight w:val="yellow"/>
              </w:rPr>
            </w:pPr>
            <w:r>
              <w:rPr>
                <w:rFonts w:ascii="Times New Roman" w:hAnsi="Times New Roman" w:cs="Times New Roman"/>
                <w:color w:val="auto"/>
                <w:sz w:val="24"/>
                <w:szCs w:val="24"/>
              </w:rPr>
              <w:t>2</w:t>
            </w:r>
            <w:r w:rsidR="00B23C8F" w:rsidRPr="00B23C8F">
              <w:rPr>
                <w:rFonts w:ascii="Times New Roman" w:hAnsi="Times New Roman" w:cs="Times New Roman"/>
                <w:color w:val="auto"/>
                <w:sz w:val="24"/>
                <w:szCs w:val="24"/>
              </w:rPr>
              <w:t xml:space="preserve"> kuud</w:t>
            </w:r>
            <w:r w:rsidR="00ED5D81" w:rsidRPr="00B23C8F">
              <w:rPr>
                <w:rFonts w:ascii="Times New Roman" w:hAnsi="Times New Roman" w:cs="Times New Roman"/>
                <w:color w:val="auto"/>
                <w:sz w:val="24"/>
                <w:szCs w:val="24"/>
              </w:rPr>
              <w:t xml:space="preserve"> alates lepingu sõlmimisest </w:t>
            </w:r>
          </w:p>
        </w:tc>
      </w:tr>
      <w:tr w:rsidR="00ED5D81" w:rsidRPr="00B23C8F" w14:paraId="5196A349" w14:textId="77777777" w:rsidTr="00657A1F">
        <w:tc>
          <w:tcPr>
            <w:tcW w:w="2896" w:type="dxa"/>
          </w:tcPr>
          <w:p w14:paraId="55BF53D9" w14:textId="77777777" w:rsidR="00ED5D81" w:rsidRPr="00B23C8F" w:rsidRDefault="00ED5D81" w:rsidP="00657A1F">
            <w:pPr>
              <w:rPr>
                <w:rFonts w:ascii="Times New Roman" w:hAnsi="Times New Roman" w:cs="Times New Roman"/>
                <w:b/>
                <w:bCs/>
                <w:sz w:val="24"/>
                <w:szCs w:val="24"/>
              </w:rPr>
            </w:pPr>
            <w:r w:rsidRPr="00B23C8F">
              <w:rPr>
                <w:rFonts w:ascii="Times New Roman" w:hAnsi="Times New Roman" w:cs="Times New Roman"/>
                <w:b/>
                <w:bCs/>
                <w:sz w:val="24"/>
                <w:szCs w:val="24"/>
              </w:rPr>
              <w:t>Eduka pakkumuse valiku kriteeriumid</w:t>
            </w:r>
          </w:p>
        </w:tc>
        <w:tc>
          <w:tcPr>
            <w:tcW w:w="5806" w:type="dxa"/>
          </w:tcPr>
          <w:p w14:paraId="4446BA95" w14:textId="246EFDC3" w:rsidR="00210B70" w:rsidRPr="00210B70" w:rsidRDefault="00210B70" w:rsidP="00210B70">
            <w:pPr>
              <w:pStyle w:val="Loendilik"/>
              <w:numPr>
                <w:ilvl w:val="0"/>
                <w:numId w:val="11"/>
              </w:numPr>
              <w:autoSpaceDE w:val="0"/>
              <w:autoSpaceDN w:val="0"/>
              <w:adjustRightInd w:val="0"/>
              <w:spacing w:line="276" w:lineRule="auto"/>
              <w:jc w:val="both"/>
              <w:rPr>
                <w:rFonts w:ascii="Times New Roman" w:hAnsi="Times New Roman" w:cs="Times New Roman"/>
                <w:sz w:val="24"/>
                <w:szCs w:val="24"/>
              </w:rPr>
            </w:pPr>
            <w:r w:rsidRPr="00D411AC">
              <w:rPr>
                <w:rFonts w:ascii="Times New Roman" w:eastAsia="Times New Roman" w:hAnsi="Times New Roman" w:cs="Times New Roman"/>
                <w:b/>
                <w:bCs/>
                <w:color w:val="333333"/>
                <w:sz w:val="24"/>
                <w:szCs w:val="24"/>
                <w:u w:val="single"/>
                <w:lang w:eastAsia="et-EE"/>
              </w:rPr>
              <w:t xml:space="preserve">Pakkuja peab olema teostanud hanke algatamisele eelneva 36 kuu jooksul vähemalt </w:t>
            </w:r>
            <w:r w:rsidR="00D411AC" w:rsidRPr="00D411AC">
              <w:rPr>
                <w:rFonts w:ascii="Times New Roman" w:eastAsia="Times New Roman" w:hAnsi="Times New Roman" w:cs="Times New Roman"/>
                <w:b/>
                <w:bCs/>
                <w:color w:val="333333"/>
                <w:sz w:val="24"/>
                <w:szCs w:val="24"/>
                <w:u w:val="single"/>
                <w:lang w:eastAsia="et-EE"/>
              </w:rPr>
              <w:t>2</w:t>
            </w:r>
            <w:r w:rsidRPr="00D411AC">
              <w:rPr>
                <w:rFonts w:ascii="Times New Roman" w:eastAsia="Times New Roman" w:hAnsi="Times New Roman" w:cs="Times New Roman"/>
                <w:b/>
                <w:bCs/>
                <w:color w:val="333333"/>
                <w:sz w:val="24"/>
                <w:szCs w:val="24"/>
                <w:u w:val="single"/>
                <w:lang w:eastAsia="et-EE"/>
              </w:rPr>
              <w:t xml:space="preserve"> hanke objektiga sarnas</w:t>
            </w:r>
            <w:r w:rsidR="00D411AC" w:rsidRPr="00D411AC">
              <w:rPr>
                <w:rFonts w:ascii="Times New Roman" w:eastAsia="Times New Roman" w:hAnsi="Times New Roman" w:cs="Times New Roman"/>
                <w:b/>
                <w:bCs/>
                <w:color w:val="333333"/>
                <w:sz w:val="24"/>
                <w:szCs w:val="24"/>
                <w:u w:val="single"/>
                <w:lang w:eastAsia="et-EE"/>
              </w:rPr>
              <w:t>t</w:t>
            </w:r>
            <w:r w:rsidRPr="00D411AC">
              <w:rPr>
                <w:rFonts w:ascii="Times New Roman" w:eastAsia="Times New Roman" w:hAnsi="Times New Roman" w:cs="Times New Roman"/>
                <w:b/>
                <w:bCs/>
                <w:color w:val="333333"/>
                <w:sz w:val="24"/>
                <w:szCs w:val="24"/>
                <w:u w:val="single"/>
                <w:lang w:eastAsia="et-EE"/>
              </w:rPr>
              <w:t xml:space="preserve"> (multifunktsionaalne spordiväljak) projekteerimistöö</w:t>
            </w:r>
            <w:r w:rsidR="00D411AC" w:rsidRPr="00D411AC">
              <w:rPr>
                <w:rFonts w:ascii="Times New Roman" w:eastAsia="Times New Roman" w:hAnsi="Times New Roman" w:cs="Times New Roman"/>
                <w:b/>
                <w:bCs/>
                <w:color w:val="333333"/>
                <w:sz w:val="24"/>
                <w:szCs w:val="24"/>
                <w:u w:val="single"/>
                <w:lang w:eastAsia="et-EE"/>
              </w:rPr>
              <w:t>d</w:t>
            </w:r>
            <w:r w:rsidRPr="00D411AC">
              <w:rPr>
                <w:rFonts w:ascii="Times New Roman" w:eastAsia="Times New Roman" w:hAnsi="Times New Roman" w:cs="Times New Roman"/>
                <w:b/>
                <w:bCs/>
                <w:color w:val="333333"/>
                <w:sz w:val="24"/>
                <w:szCs w:val="24"/>
                <w:u w:val="single"/>
                <w:lang w:eastAsia="et-EE"/>
              </w:rPr>
              <w:t xml:space="preserve">. </w:t>
            </w:r>
            <w:r w:rsidRPr="00D411AC">
              <w:rPr>
                <w:rFonts w:ascii="Times New Roman" w:eastAsia="Times New Roman" w:hAnsi="Times New Roman" w:cs="Times New Roman"/>
                <w:color w:val="333333"/>
                <w:sz w:val="24"/>
                <w:szCs w:val="24"/>
                <w:lang w:eastAsia="et-EE"/>
              </w:rPr>
              <w:t>Pakkuja esitab loetelu teostatud töödest viitega teostusajale</w:t>
            </w:r>
            <w:r w:rsidRPr="00210B70">
              <w:rPr>
                <w:rFonts w:ascii="Times New Roman" w:eastAsia="Times New Roman" w:hAnsi="Times New Roman" w:cs="Times New Roman"/>
                <w:color w:val="333333"/>
                <w:sz w:val="24"/>
                <w:szCs w:val="24"/>
                <w:lang w:eastAsia="et-EE"/>
              </w:rPr>
              <w:t xml:space="preserve"> ja tellijale hinnapakkumuse vormil toodud tabelis.</w:t>
            </w:r>
          </w:p>
          <w:p w14:paraId="38AFF6AA" w14:textId="03EE7271" w:rsidR="00ED5D81" w:rsidRPr="00B23C8F" w:rsidRDefault="00ED5D81" w:rsidP="00210B70">
            <w:pPr>
              <w:pStyle w:val="Loendilik"/>
              <w:numPr>
                <w:ilvl w:val="0"/>
                <w:numId w:val="11"/>
              </w:numPr>
              <w:rPr>
                <w:rFonts w:ascii="Times New Roman" w:hAnsi="Times New Roman" w:cs="Times New Roman"/>
                <w:sz w:val="24"/>
                <w:szCs w:val="24"/>
              </w:rPr>
            </w:pPr>
            <w:r w:rsidRPr="00B23C8F">
              <w:rPr>
                <w:rFonts w:ascii="Times New Roman" w:hAnsi="Times New Roman" w:cs="Times New Roman"/>
                <w:sz w:val="24"/>
                <w:szCs w:val="24"/>
              </w:rPr>
              <w:t>Hindamiskriteeriumiks on madalaim hind</w:t>
            </w:r>
          </w:p>
        </w:tc>
      </w:tr>
      <w:tr w:rsidR="00ED5D81" w:rsidRPr="00B23C8F" w14:paraId="400964DC" w14:textId="77777777" w:rsidTr="00657A1F">
        <w:tc>
          <w:tcPr>
            <w:tcW w:w="2896" w:type="dxa"/>
          </w:tcPr>
          <w:p w14:paraId="1B0304F5" w14:textId="77777777" w:rsidR="00ED5D81" w:rsidRPr="00B23C8F" w:rsidRDefault="00ED5D81" w:rsidP="00657A1F">
            <w:pPr>
              <w:rPr>
                <w:rFonts w:ascii="Times New Roman" w:hAnsi="Times New Roman" w:cs="Times New Roman"/>
                <w:b/>
                <w:bCs/>
                <w:sz w:val="24"/>
                <w:szCs w:val="24"/>
              </w:rPr>
            </w:pPr>
            <w:r w:rsidRPr="00B23C8F">
              <w:rPr>
                <w:rFonts w:ascii="Times New Roman" w:hAnsi="Times New Roman" w:cs="Times New Roman"/>
                <w:b/>
                <w:bCs/>
                <w:sz w:val="24"/>
                <w:szCs w:val="24"/>
              </w:rPr>
              <w:t>Kas hange on jaotatud osadeks</w:t>
            </w:r>
          </w:p>
        </w:tc>
        <w:tc>
          <w:tcPr>
            <w:tcW w:w="5806" w:type="dxa"/>
          </w:tcPr>
          <w:p w14:paraId="5DE1F1E2" w14:textId="77777777" w:rsidR="00ED5D81" w:rsidRPr="00B23C8F" w:rsidRDefault="00ED5D81" w:rsidP="00657A1F">
            <w:pPr>
              <w:rPr>
                <w:rFonts w:ascii="Times New Roman" w:hAnsi="Times New Roman" w:cs="Times New Roman"/>
                <w:sz w:val="24"/>
                <w:szCs w:val="24"/>
                <w:highlight w:val="yellow"/>
              </w:rPr>
            </w:pPr>
            <w:r w:rsidRPr="00B23C8F">
              <w:rPr>
                <w:rFonts w:ascii="Times New Roman" w:hAnsi="Times New Roman" w:cs="Times New Roman"/>
                <w:sz w:val="24"/>
                <w:szCs w:val="24"/>
              </w:rPr>
              <w:t>EI</w:t>
            </w:r>
          </w:p>
        </w:tc>
      </w:tr>
      <w:tr w:rsidR="00ED5D81" w:rsidRPr="00B23C8F" w14:paraId="6FD852AF" w14:textId="77777777" w:rsidTr="00657A1F">
        <w:tc>
          <w:tcPr>
            <w:tcW w:w="2896" w:type="dxa"/>
          </w:tcPr>
          <w:p w14:paraId="436F2C21" w14:textId="77777777" w:rsidR="00ED5D81" w:rsidRPr="00B23C8F" w:rsidRDefault="00ED5D81" w:rsidP="00657A1F">
            <w:pPr>
              <w:rPr>
                <w:rFonts w:ascii="Times New Roman" w:hAnsi="Times New Roman" w:cs="Times New Roman"/>
                <w:b/>
                <w:bCs/>
                <w:sz w:val="24"/>
                <w:szCs w:val="24"/>
              </w:rPr>
            </w:pPr>
            <w:r w:rsidRPr="00B23C8F">
              <w:rPr>
                <w:rFonts w:ascii="Times New Roman" w:hAnsi="Times New Roman" w:cs="Times New Roman"/>
                <w:b/>
                <w:bCs/>
                <w:sz w:val="24"/>
                <w:szCs w:val="24"/>
              </w:rPr>
              <w:t>Pakkumus peab sisaldama</w:t>
            </w:r>
          </w:p>
        </w:tc>
        <w:tc>
          <w:tcPr>
            <w:tcW w:w="5806" w:type="dxa"/>
          </w:tcPr>
          <w:p w14:paraId="59095084" w14:textId="238F4920" w:rsidR="00ED5D81" w:rsidRDefault="00ED5D81" w:rsidP="00ED5D81">
            <w:pPr>
              <w:pStyle w:val="Loendilik"/>
              <w:numPr>
                <w:ilvl w:val="0"/>
                <w:numId w:val="10"/>
              </w:numPr>
              <w:rPr>
                <w:rFonts w:ascii="Times New Roman" w:hAnsi="Times New Roman" w:cs="Times New Roman"/>
                <w:sz w:val="24"/>
                <w:szCs w:val="24"/>
              </w:rPr>
            </w:pPr>
            <w:r w:rsidRPr="00B23C8F">
              <w:rPr>
                <w:rFonts w:ascii="Times New Roman" w:hAnsi="Times New Roman" w:cs="Times New Roman"/>
                <w:sz w:val="24"/>
                <w:szCs w:val="24"/>
              </w:rPr>
              <w:t>Hinnapakkumus (vorm lisa 1)</w:t>
            </w:r>
            <w:r w:rsidR="006F1E80">
              <w:rPr>
                <w:rFonts w:ascii="Times New Roman" w:hAnsi="Times New Roman" w:cs="Times New Roman"/>
                <w:sz w:val="24"/>
                <w:szCs w:val="24"/>
              </w:rPr>
              <w:t xml:space="preserve"> koos viidetega teostatud töödele</w:t>
            </w:r>
          </w:p>
          <w:p w14:paraId="1AFCD086" w14:textId="30FBACD8" w:rsidR="006F1E80" w:rsidRPr="00B23C8F" w:rsidRDefault="006F1E80" w:rsidP="00ED5D81">
            <w:pPr>
              <w:pStyle w:val="Loendilik"/>
              <w:numPr>
                <w:ilvl w:val="0"/>
                <w:numId w:val="10"/>
              </w:numPr>
              <w:rPr>
                <w:rFonts w:ascii="Times New Roman" w:hAnsi="Times New Roman" w:cs="Times New Roman"/>
                <w:sz w:val="24"/>
                <w:szCs w:val="24"/>
              </w:rPr>
            </w:pPr>
            <w:r>
              <w:rPr>
                <w:rFonts w:ascii="Times New Roman" w:hAnsi="Times New Roman" w:cs="Times New Roman"/>
                <w:sz w:val="24"/>
                <w:szCs w:val="24"/>
              </w:rPr>
              <w:t xml:space="preserve">Volikiri </w:t>
            </w:r>
            <w:r w:rsidR="00AA72C2">
              <w:rPr>
                <w:rFonts w:ascii="Times New Roman" w:hAnsi="Times New Roman" w:cs="Times New Roman"/>
                <w:sz w:val="24"/>
                <w:szCs w:val="24"/>
              </w:rPr>
              <w:t>(</w:t>
            </w:r>
            <w:r>
              <w:rPr>
                <w:rFonts w:ascii="Times New Roman" w:hAnsi="Times New Roman" w:cs="Times New Roman"/>
                <w:sz w:val="24"/>
                <w:szCs w:val="24"/>
              </w:rPr>
              <w:t>vajadusel</w:t>
            </w:r>
            <w:r w:rsidR="00AA72C2">
              <w:rPr>
                <w:rFonts w:ascii="Times New Roman" w:hAnsi="Times New Roman" w:cs="Times New Roman"/>
                <w:sz w:val="24"/>
                <w:szCs w:val="24"/>
              </w:rPr>
              <w:t>)</w:t>
            </w:r>
          </w:p>
        </w:tc>
      </w:tr>
      <w:tr w:rsidR="00ED5D81" w:rsidRPr="00B23C8F" w14:paraId="227E3574" w14:textId="77777777" w:rsidTr="00657A1F">
        <w:tc>
          <w:tcPr>
            <w:tcW w:w="2896" w:type="dxa"/>
          </w:tcPr>
          <w:p w14:paraId="58E8F1A5" w14:textId="77777777" w:rsidR="00ED5D81" w:rsidRPr="00B23C8F" w:rsidRDefault="00ED5D81" w:rsidP="00657A1F">
            <w:pPr>
              <w:rPr>
                <w:rFonts w:ascii="Times New Roman" w:hAnsi="Times New Roman" w:cs="Times New Roman"/>
                <w:b/>
                <w:bCs/>
                <w:sz w:val="24"/>
                <w:szCs w:val="24"/>
              </w:rPr>
            </w:pPr>
            <w:r w:rsidRPr="00B23C8F">
              <w:rPr>
                <w:rFonts w:ascii="Times New Roman" w:hAnsi="Times New Roman" w:cs="Times New Roman"/>
                <w:b/>
                <w:bCs/>
                <w:sz w:val="24"/>
                <w:szCs w:val="24"/>
              </w:rPr>
              <w:t>Hanke vastutav isik</w:t>
            </w:r>
          </w:p>
        </w:tc>
        <w:tc>
          <w:tcPr>
            <w:tcW w:w="5806" w:type="dxa"/>
          </w:tcPr>
          <w:p w14:paraId="7B8B1A55" w14:textId="77777777" w:rsidR="00ED5D81" w:rsidRPr="00B23C8F" w:rsidRDefault="00ED5D81" w:rsidP="00657A1F">
            <w:pPr>
              <w:rPr>
                <w:rFonts w:ascii="Times New Roman" w:hAnsi="Times New Roman" w:cs="Times New Roman"/>
                <w:sz w:val="24"/>
                <w:szCs w:val="24"/>
              </w:rPr>
            </w:pPr>
            <w:r w:rsidRPr="00B23C8F">
              <w:rPr>
                <w:rFonts w:ascii="Times New Roman" w:hAnsi="Times New Roman" w:cs="Times New Roman"/>
                <w:sz w:val="24"/>
                <w:szCs w:val="24"/>
              </w:rPr>
              <w:t>Mari Mandel-Madise, Kanepi valla majandusspetsialist, tel: 5333 5770, e-post: mari.mandel-madise@kanepi.ee</w:t>
            </w:r>
          </w:p>
        </w:tc>
      </w:tr>
    </w:tbl>
    <w:p w14:paraId="24C2528E" w14:textId="77777777" w:rsidR="00ED5D81" w:rsidRPr="00106F7E" w:rsidRDefault="00ED5D81">
      <w:pPr>
        <w:rPr>
          <w:rFonts w:ascii="Times New Roman" w:hAnsi="Times New Roman" w:cs="Times New Roman"/>
          <w:b/>
          <w:bCs/>
          <w:sz w:val="24"/>
          <w:szCs w:val="24"/>
        </w:rPr>
      </w:pPr>
    </w:p>
    <w:p w14:paraId="17209720" w14:textId="68A4AFCA" w:rsidR="00125D80" w:rsidRPr="00106F7E" w:rsidRDefault="00BB78F8" w:rsidP="006F1E80">
      <w:pPr>
        <w:jc w:val="both"/>
        <w:rPr>
          <w:rFonts w:ascii="Times New Roman" w:hAnsi="Times New Roman" w:cs="Times New Roman"/>
          <w:sz w:val="24"/>
          <w:szCs w:val="24"/>
        </w:rPr>
      </w:pPr>
      <w:r w:rsidRPr="00106F7E">
        <w:rPr>
          <w:rFonts w:ascii="Times New Roman" w:hAnsi="Times New Roman" w:cs="Times New Roman"/>
          <w:sz w:val="24"/>
          <w:szCs w:val="24"/>
        </w:rPr>
        <w:t>Käesolev</w:t>
      </w:r>
      <w:r w:rsidR="0094259E" w:rsidRPr="00106F7E">
        <w:rPr>
          <w:rFonts w:ascii="Times New Roman" w:hAnsi="Times New Roman" w:cs="Times New Roman"/>
          <w:sz w:val="24"/>
          <w:szCs w:val="24"/>
        </w:rPr>
        <w:t xml:space="preserve"> lähteülesanne on koostatud</w:t>
      </w:r>
      <w:r w:rsidRPr="00106F7E">
        <w:rPr>
          <w:rFonts w:ascii="Times New Roman" w:hAnsi="Times New Roman" w:cs="Times New Roman"/>
          <w:sz w:val="24"/>
          <w:szCs w:val="24"/>
        </w:rPr>
        <w:t xml:space="preserve"> kolme multifunktsionaalse spordiväljaku </w:t>
      </w:r>
      <w:r w:rsidR="0094259E" w:rsidRPr="00106F7E">
        <w:rPr>
          <w:rFonts w:ascii="Times New Roman" w:hAnsi="Times New Roman" w:cs="Times New Roman"/>
          <w:sz w:val="24"/>
          <w:szCs w:val="24"/>
        </w:rPr>
        <w:t>projekteerimiseks</w:t>
      </w:r>
      <w:r w:rsidR="004B338E" w:rsidRPr="00106F7E">
        <w:rPr>
          <w:rFonts w:ascii="Times New Roman" w:hAnsi="Times New Roman" w:cs="Times New Roman"/>
          <w:sz w:val="24"/>
          <w:szCs w:val="24"/>
        </w:rPr>
        <w:t xml:space="preserve"> Kanepi vallas</w:t>
      </w:r>
      <w:r w:rsidR="0065283D">
        <w:rPr>
          <w:rFonts w:ascii="Times New Roman" w:hAnsi="Times New Roman" w:cs="Times New Roman"/>
          <w:sz w:val="24"/>
          <w:szCs w:val="24"/>
        </w:rPr>
        <w:t xml:space="preserve"> põhiprojekti s</w:t>
      </w:r>
      <w:r w:rsidR="004F4DB2">
        <w:rPr>
          <w:rFonts w:ascii="Times New Roman" w:hAnsi="Times New Roman" w:cs="Times New Roman"/>
          <w:sz w:val="24"/>
          <w:szCs w:val="24"/>
        </w:rPr>
        <w:t>taadiumis</w:t>
      </w:r>
      <w:r w:rsidRPr="00106F7E">
        <w:rPr>
          <w:rFonts w:ascii="Times New Roman" w:hAnsi="Times New Roman" w:cs="Times New Roman"/>
          <w:sz w:val="24"/>
          <w:szCs w:val="24"/>
        </w:rPr>
        <w:t>.</w:t>
      </w:r>
    </w:p>
    <w:p w14:paraId="1DBE6778" w14:textId="64043BF6" w:rsidR="0071331C" w:rsidRPr="00106F7E" w:rsidRDefault="004B338E" w:rsidP="004B338E">
      <w:pPr>
        <w:pStyle w:val="Loendilik"/>
        <w:numPr>
          <w:ilvl w:val="0"/>
          <w:numId w:val="9"/>
        </w:numPr>
        <w:rPr>
          <w:rFonts w:ascii="Times New Roman" w:hAnsi="Times New Roman" w:cs="Times New Roman"/>
          <w:b/>
          <w:bCs/>
          <w:sz w:val="24"/>
          <w:szCs w:val="24"/>
        </w:rPr>
      </w:pPr>
      <w:r w:rsidRPr="00106F7E">
        <w:rPr>
          <w:rFonts w:ascii="Times New Roman" w:hAnsi="Times New Roman" w:cs="Times New Roman"/>
          <w:b/>
          <w:bCs/>
          <w:sz w:val="24"/>
          <w:szCs w:val="24"/>
        </w:rPr>
        <w:t>TELLITAVATE TÖÖDE KIRJELDUS</w:t>
      </w:r>
    </w:p>
    <w:p w14:paraId="05209513" w14:textId="7AB70D15" w:rsidR="00921A9F" w:rsidRPr="00106F7E" w:rsidRDefault="00921A9F" w:rsidP="004B338E">
      <w:pPr>
        <w:pStyle w:val="Loendilik"/>
        <w:numPr>
          <w:ilvl w:val="1"/>
          <w:numId w:val="12"/>
        </w:numPr>
        <w:rPr>
          <w:rFonts w:ascii="Times New Roman" w:hAnsi="Times New Roman" w:cs="Times New Roman"/>
          <w:b/>
          <w:bCs/>
          <w:sz w:val="24"/>
          <w:szCs w:val="24"/>
        </w:rPr>
      </w:pPr>
      <w:r w:rsidRPr="00106F7E">
        <w:rPr>
          <w:rFonts w:ascii="Times New Roman" w:hAnsi="Times New Roman" w:cs="Times New Roman"/>
          <w:b/>
          <w:bCs/>
          <w:sz w:val="24"/>
          <w:szCs w:val="24"/>
        </w:rPr>
        <w:t>Asukoht</w:t>
      </w:r>
    </w:p>
    <w:p w14:paraId="26412E45" w14:textId="5DB1805B" w:rsidR="00703FB0" w:rsidRPr="00106F7E" w:rsidRDefault="00BB78F8" w:rsidP="00E42D63">
      <w:pPr>
        <w:rPr>
          <w:rFonts w:ascii="Times New Roman" w:hAnsi="Times New Roman" w:cs="Times New Roman"/>
          <w:sz w:val="24"/>
          <w:szCs w:val="24"/>
        </w:rPr>
      </w:pPr>
      <w:r w:rsidRPr="00106F7E">
        <w:rPr>
          <w:rFonts w:ascii="Times New Roman" w:hAnsi="Times New Roman" w:cs="Times New Roman"/>
          <w:sz w:val="24"/>
          <w:szCs w:val="24"/>
        </w:rPr>
        <w:t>Uued plastikkattega multifunktsionaalsed spordiväljakud on planeeritud</w:t>
      </w:r>
      <w:r w:rsidR="008F5783" w:rsidRPr="00106F7E">
        <w:rPr>
          <w:rFonts w:ascii="Times New Roman" w:hAnsi="Times New Roman" w:cs="Times New Roman"/>
          <w:sz w:val="24"/>
          <w:szCs w:val="24"/>
        </w:rPr>
        <w:t>:</w:t>
      </w:r>
    </w:p>
    <w:p w14:paraId="244B4DCF" w14:textId="244E3CC2" w:rsidR="00E42D63" w:rsidRDefault="00BB78F8" w:rsidP="00D955C2">
      <w:pPr>
        <w:pStyle w:val="Loendilik"/>
        <w:numPr>
          <w:ilvl w:val="2"/>
          <w:numId w:val="12"/>
        </w:numPr>
        <w:jc w:val="both"/>
        <w:rPr>
          <w:rFonts w:ascii="Times New Roman" w:hAnsi="Times New Roman" w:cs="Times New Roman"/>
          <w:sz w:val="24"/>
          <w:szCs w:val="24"/>
        </w:rPr>
      </w:pPr>
      <w:r w:rsidRPr="00106F7E">
        <w:rPr>
          <w:rFonts w:ascii="Times New Roman" w:hAnsi="Times New Roman" w:cs="Times New Roman"/>
          <w:b/>
          <w:bCs/>
          <w:sz w:val="24"/>
          <w:szCs w:val="24"/>
        </w:rPr>
        <w:t>Kanepi</w:t>
      </w:r>
      <w:r w:rsidRPr="00106F7E">
        <w:rPr>
          <w:rFonts w:ascii="Times New Roman" w:hAnsi="Times New Roman" w:cs="Times New Roman"/>
          <w:sz w:val="24"/>
          <w:szCs w:val="24"/>
        </w:rPr>
        <w:t xml:space="preserve"> Gümnaasiumi staadioni</w:t>
      </w:r>
      <w:r w:rsidR="00D44793">
        <w:rPr>
          <w:rFonts w:ascii="Times New Roman" w:hAnsi="Times New Roman" w:cs="Times New Roman"/>
          <w:sz w:val="24"/>
          <w:szCs w:val="24"/>
        </w:rPr>
        <w:t xml:space="preserve"> (KÜ </w:t>
      </w:r>
      <w:r w:rsidR="00DD297B">
        <w:rPr>
          <w:rFonts w:ascii="Times New Roman" w:hAnsi="Times New Roman" w:cs="Times New Roman"/>
          <w:sz w:val="24"/>
          <w:szCs w:val="24"/>
        </w:rPr>
        <w:t xml:space="preserve">28501:003:0088, aadress </w:t>
      </w:r>
      <w:r w:rsidR="00294E17">
        <w:rPr>
          <w:rFonts w:ascii="Times New Roman" w:hAnsi="Times New Roman" w:cs="Times New Roman"/>
          <w:sz w:val="24"/>
          <w:szCs w:val="24"/>
        </w:rPr>
        <w:t>Kooli tn 2a, Kanepi alevik)</w:t>
      </w:r>
      <w:r w:rsidR="008F5783" w:rsidRPr="00106F7E">
        <w:rPr>
          <w:rFonts w:ascii="Times New Roman" w:hAnsi="Times New Roman" w:cs="Times New Roman"/>
          <w:sz w:val="24"/>
          <w:szCs w:val="24"/>
        </w:rPr>
        <w:t xml:space="preserve"> idapoolsesse serva jooksuradade vahele. Hetkel asub seal üks jalgpalli värav. </w:t>
      </w:r>
      <w:r w:rsidR="00C404CB" w:rsidRPr="00106F7E">
        <w:rPr>
          <w:rFonts w:ascii="Times New Roman" w:hAnsi="Times New Roman" w:cs="Times New Roman"/>
          <w:sz w:val="24"/>
          <w:szCs w:val="24"/>
        </w:rPr>
        <w:t xml:space="preserve">Spordiväljakut </w:t>
      </w:r>
      <w:r w:rsidR="00806CEC" w:rsidRPr="00106F7E">
        <w:rPr>
          <w:rFonts w:ascii="Times New Roman" w:hAnsi="Times New Roman" w:cs="Times New Roman"/>
          <w:sz w:val="24"/>
          <w:szCs w:val="24"/>
        </w:rPr>
        <w:t>piira</w:t>
      </w:r>
      <w:r w:rsidR="00164D76" w:rsidRPr="00106F7E">
        <w:rPr>
          <w:rFonts w:ascii="Times New Roman" w:hAnsi="Times New Roman" w:cs="Times New Roman"/>
          <w:sz w:val="24"/>
          <w:szCs w:val="24"/>
        </w:rPr>
        <w:t>b</w:t>
      </w:r>
      <w:r w:rsidR="00806CEC" w:rsidRPr="00106F7E">
        <w:rPr>
          <w:rFonts w:ascii="Times New Roman" w:hAnsi="Times New Roman" w:cs="Times New Roman"/>
          <w:sz w:val="24"/>
          <w:szCs w:val="24"/>
        </w:rPr>
        <w:t xml:space="preserve"> põhjast, lõunast ja idast </w:t>
      </w:r>
      <w:r w:rsidR="00164D76" w:rsidRPr="00106F7E">
        <w:rPr>
          <w:rFonts w:ascii="Times New Roman" w:hAnsi="Times New Roman" w:cs="Times New Roman"/>
          <w:sz w:val="24"/>
          <w:szCs w:val="24"/>
        </w:rPr>
        <w:t xml:space="preserve">staadioni jooksurada ning läänest </w:t>
      </w:r>
      <w:r w:rsidR="00BA4F2C" w:rsidRPr="00106F7E">
        <w:rPr>
          <w:rFonts w:ascii="Times New Roman" w:hAnsi="Times New Roman" w:cs="Times New Roman"/>
          <w:sz w:val="24"/>
          <w:szCs w:val="24"/>
        </w:rPr>
        <w:t>muruväljakul olev jalgpalliplats.</w:t>
      </w:r>
      <w:r w:rsidRPr="00106F7E">
        <w:rPr>
          <w:rFonts w:ascii="Times New Roman" w:hAnsi="Times New Roman" w:cs="Times New Roman"/>
          <w:sz w:val="24"/>
          <w:szCs w:val="24"/>
        </w:rPr>
        <w:t xml:space="preserve"> </w:t>
      </w:r>
    </w:p>
    <w:p w14:paraId="1D216EF6" w14:textId="77777777" w:rsidR="0046174F" w:rsidRDefault="0046174F" w:rsidP="0046174F">
      <w:pPr>
        <w:pStyle w:val="Normaallaadveeb"/>
      </w:pPr>
      <w:r>
        <w:rPr>
          <w:noProof/>
        </w:rPr>
        <w:lastRenderedPageBreak/>
        <w:drawing>
          <wp:inline distT="0" distB="0" distL="0" distR="0" wp14:anchorId="26AAA38B" wp14:editId="135FCD12">
            <wp:extent cx="5629275" cy="3161964"/>
            <wp:effectExtent l="0" t="0" r="0" b="635"/>
            <wp:docPr id="2" name="Pilt 1" descr="Pilt, millel on kujutatud tekst, kaar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1" descr="Pilt, millel on kujutatud tekst, kaart&#10;&#10;Kirjeldus on genereeritud automaatse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9089" cy="3178711"/>
                    </a:xfrm>
                    <a:prstGeom prst="rect">
                      <a:avLst/>
                    </a:prstGeom>
                    <a:noFill/>
                    <a:ln>
                      <a:noFill/>
                    </a:ln>
                  </pic:spPr>
                </pic:pic>
              </a:graphicData>
            </a:graphic>
          </wp:inline>
        </w:drawing>
      </w:r>
    </w:p>
    <w:p w14:paraId="62F6271E" w14:textId="77777777" w:rsidR="0046174F" w:rsidRPr="005F4B41" w:rsidRDefault="0046174F" w:rsidP="005F4B41">
      <w:pPr>
        <w:jc w:val="both"/>
        <w:rPr>
          <w:rFonts w:ascii="Times New Roman" w:hAnsi="Times New Roman" w:cs="Times New Roman"/>
          <w:sz w:val="24"/>
          <w:szCs w:val="24"/>
        </w:rPr>
      </w:pPr>
    </w:p>
    <w:p w14:paraId="36EE3BE8" w14:textId="1B4516EC" w:rsidR="009B4FBF" w:rsidRDefault="00BB78F8" w:rsidP="009B4FBF">
      <w:pPr>
        <w:pStyle w:val="Loendilik"/>
        <w:numPr>
          <w:ilvl w:val="2"/>
          <w:numId w:val="12"/>
        </w:numPr>
        <w:jc w:val="both"/>
        <w:rPr>
          <w:rFonts w:ascii="Times New Roman" w:hAnsi="Times New Roman" w:cs="Times New Roman"/>
          <w:sz w:val="24"/>
          <w:szCs w:val="24"/>
        </w:rPr>
      </w:pPr>
      <w:r w:rsidRPr="00106F7E">
        <w:rPr>
          <w:rFonts w:ascii="Times New Roman" w:hAnsi="Times New Roman" w:cs="Times New Roman"/>
          <w:b/>
          <w:bCs/>
          <w:sz w:val="24"/>
          <w:szCs w:val="24"/>
        </w:rPr>
        <w:t>Krootuse</w:t>
      </w:r>
      <w:r w:rsidRPr="00106F7E">
        <w:rPr>
          <w:rFonts w:ascii="Times New Roman" w:hAnsi="Times New Roman" w:cs="Times New Roman"/>
          <w:sz w:val="24"/>
          <w:szCs w:val="24"/>
        </w:rPr>
        <w:t xml:space="preserve"> Põhikooli staadioni</w:t>
      </w:r>
      <w:r w:rsidR="00C53970" w:rsidRPr="00106F7E">
        <w:rPr>
          <w:rFonts w:ascii="Times New Roman" w:hAnsi="Times New Roman" w:cs="Times New Roman"/>
          <w:sz w:val="24"/>
          <w:szCs w:val="24"/>
        </w:rPr>
        <w:t xml:space="preserve"> </w:t>
      </w:r>
      <w:r w:rsidR="008E5691">
        <w:rPr>
          <w:rFonts w:ascii="Times New Roman" w:hAnsi="Times New Roman" w:cs="Times New Roman"/>
          <w:sz w:val="24"/>
          <w:szCs w:val="24"/>
        </w:rPr>
        <w:t>(KÜ 35402:002:0081</w:t>
      </w:r>
      <w:r w:rsidR="000F507A">
        <w:rPr>
          <w:rFonts w:ascii="Times New Roman" w:hAnsi="Times New Roman" w:cs="Times New Roman"/>
          <w:sz w:val="24"/>
          <w:szCs w:val="24"/>
        </w:rPr>
        <w:t xml:space="preserve">, aadress Kooli tn 1, Krootuse küla) </w:t>
      </w:r>
      <w:r w:rsidR="005A2814" w:rsidRPr="00106F7E">
        <w:rPr>
          <w:rFonts w:ascii="Times New Roman" w:hAnsi="Times New Roman" w:cs="Times New Roman"/>
          <w:sz w:val="24"/>
          <w:szCs w:val="24"/>
        </w:rPr>
        <w:t>loodeserva</w:t>
      </w:r>
      <w:r w:rsidR="002F6B0A" w:rsidRPr="00106F7E">
        <w:rPr>
          <w:rFonts w:ascii="Times New Roman" w:hAnsi="Times New Roman" w:cs="Times New Roman"/>
          <w:sz w:val="24"/>
          <w:szCs w:val="24"/>
        </w:rPr>
        <w:t xml:space="preserve">. Hetkel asub seal </w:t>
      </w:r>
      <w:r w:rsidR="00C33091" w:rsidRPr="00106F7E">
        <w:rPr>
          <w:rFonts w:ascii="Times New Roman" w:hAnsi="Times New Roman" w:cs="Times New Roman"/>
          <w:sz w:val="24"/>
          <w:szCs w:val="24"/>
        </w:rPr>
        <w:t xml:space="preserve">staadioni kõrval olev muruplats. Spordiväljakut piiravad põhjast </w:t>
      </w:r>
      <w:r w:rsidR="00BB3D7A" w:rsidRPr="00106F7E">
        <w:rPr>
          <w:rFonts w:ascii="Times New Roman" w:hAnsi="Times New Roman" w:cs="Times New Roman"/>
          <w:sz w:val="24"/>
          <w:szCs w:val="24"/>
        </w:rPr>
        <w:t>Krootuse Põhikool, lõunast vanad spordiväljakud</w:t>
      </w:r>
      <w:r w:rsidR="005E50E7" w:rsidRPr="00106F7E">
        <w:rPr>
          <w:rFonts w:ascii="Times New Roman" w:hAnsi="Times New Roman" w:cs="Times New Roman"/>
          <w:sz w:val="24"/>
          <w:szCs w:val="24"/>
        </w:rPr>
        <w:t>, idast staadion ja läänest naaber</w:t>
      </w:r>
      <w:r w:rsidR="002B0F6B" w:rsidRPr="00106F7E">
        <w:rPr>
          <w:rFonts w:ascii="Times New Roman" w:hAnsi="Times New Roman" w:cs="Times New Roman"/>
          <w:sz w:val="24"/>
          <w:szCs w:val="24"/>
        </w:rPr>
        <w:t>kr</w:t>
      </w:r>
      <w:r w:rsidR="00071ACD" w:rsidRPr="00106F7E">
        <w:rPr>
          <w:rFonts w:ascii="Times New Roman" w:hAnsi="Times New Roman" w:cs="Times New Roman"/>
          <w:sz w:val="24"/>
          <w:szCs w:val="24"/>
        </w:rPr>
        <w:t xml:space="preserve">undi piir. </w:t>
      </w:r>
    </w:p>
    <w:p w14:paraId="7E335D57" w14:textId="77777777" w:rsidR="005F4B41" w:rsidRDefault="005F4B41" w:rsidP="005F4B41">
      <w:pPr>
        <w:pStyle w:val="Normaallaadveeb"/>
      </w:pPr>
      <w:r>
        <w:rPr>
          <w:noProof/>
        </w:rPr>
        <w:drawing>
          <wp:inline distT="0" distB="0" distL="0" distR="0" wp14:anchorId="1390E086" wp14:editId="770530D1">
            <wp:extent cx="5676900" cy="3856990"/>
            <wp:effectExtent l="0" t="0" r="0" b="0"/>
            <wp:docPr id="3" name="Pilt 2" descr="Pilt, millel on kujutatud kaart, muru, õues, õhu&#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2" descr="Pilt, millel on kujutatud kaart, muru, õues, õhu&#10;&#10;Kirjeldus on genereeritud automaatse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644" cy="3863610"/>
                    </a:xfrm>
                    <a:prstGeom prst="rect">
                      <a:avLst/>
                    </a:prstGeom>
                    <a:noFill/>
                    <a:ln>
                      <a:noFill/>
                    </a:ln>
                  </pic:spPr>
                </pic:pic>
              </a:graphicData>
            </a:graphic>
          </wp:inline>
        </w:drawing>
      </w:r>
    </w:p>
    <w:p w14:paraId="36B7AC43" w14:textId="77777777" w:rsidR="00D46527" w:rsidRPr="005F4B41" w:rsidRDefault="00D46527" w:rsidP="005F4B41">
      <w:pPr>
        <w:jc w:val="both"/>
        <w:rPr>
          <w:rFonts w:ascii="Times New Roman" w:hAnsi="Times New Roman" w:cs="Times New Roman"/>
          <w:sz w:val="24"/>
          <w:szCs w:val="24"/>
        </w:rPr>
      </w:pPr>
    </w:p>
    <w:p w14:paraId="6005A010" w14:textId="1E242C06" w:rsidR="00DA10F7" w:rsidRDefault="00BB78F8" w:rsidP="00D955C2">
      <w:pPr>
        <w:pStyle w:val="Loendilik"/>
        <w:numPr>
          <w:ilvl w:val="2"/>
          <w:numId w:val="12"/>
        </w:numPr>
        <w:jc w:val="both"/>
        <w:rPr>
          <w:rFonts w:ascii="Times New Roman" w:hAnsi="Times New Roman" w:cs="Times New Roman"/>
          <w:sz w:val="24"/>
          <w:szCs w:val="24"/>
        </w:rPr>
      </w:pPr>
      <w:r w:rsidRPr="00106F7E">
        <w:rPr>
          <w:rFonts w:ascii="Times New Roman" w:hAnsi="Times New Roman" w:cs="Times New Roman"/>
          <w:b/>
          <w:bCs/>
          <w:sz w:val="24"/>
          <w:szCs w:val="24"/>
        </w:rPr>
        <w:lastRenderedPageBreak/>
        <w:t>Põlgaste</w:t>
      </w:r>
      <w:r w:rsidR="008F5783" w:rsidRPr="00106F7E">
        <w:rPr>
          <w:rFonts w:ascii="Times New Roman" w:hAnsi="Times New Roman" w:cs="Times New Roman"/>
          <w:sz w:val="24"/>
          <w:szCs w:val="24"/>
        </w:rPr>
        <w:t xml:space="preserve"> Raamatukogu-külakeskuse</w:t>
      </w:r>
      <w:r w:rsidRPr="00106F7E">
        <w:rPr>
          <w:rFonts w:ascii="Times New Roman" w:hAnsi="Times New Roman" w:cs="Times New Roman"/>
          <w:sz w:val="24"/>
          <w:szCs w:val="24"/>
        </w:rPr>
        <w:t xml:space="preserve"> </w:t>
      </w:r>
      <w:r w:rsidR="00B23271">
        <w:rPr>
          <w:rFonts w:ascii="Times New Roman" w:hAnsi="Times New Roman" w:cs="Times New Roman"/>
          <w:sz w:val="24"/>
          <w:szCs w:val="24"/>
        </w:rPr>
        <w:t xml:space="preserve">(KÜ 28502:003:0156, aadress Saia tee 2, Põlgaste küla) </w:t>
      </w:r>
      <w:r w:rsidR="001D46D6" w:rsidRPr="00106F7E">
        <w:rPr>
          <w:rFonts w:ascii="Times New Roman" w:hAnsi="Times New Roman" w:cs="Times New Roman"/>
          <w:sz w:val="24"/>
          <w:szCs w:val="24"/>
        </w:rPr>
        <w:t>idaküljel asu</w:t>
      </w:r>
      <w:r w:rsidR="0022045B" w:rsidRPr="00106F7E">
        <w:rPr>
          <w:rFonts w:ascii="Times New Roman" w:hAnsi="Times New Roman" w:cs="Times New Roman"/>
          <w:sz w:val="24"/>
          <w:szCs w:val="24"/>
        </w:rPr>
        <w:t xml:space="preserve">vale platsile. </w:t>
      </w:r>
      <w:r w:rsidR="00697DC3" w:rsidRPr="00106F7E">
        <w:rPr>
          <w:rFonts w:ascii="Times New Roman" w:hAnsi="Times New Roman" w:cs="Times New Roman"/>
          <w:sz w:val="24"/>
          <w:szCs w:val="24"/>
        </w:rPr>
        <w:t xml:space="preserve">Spordiväljakut piirab põhjast </w:t>
      </w:r>
      <w:r w:rsidR="00B11A86" w:rsidRPr="00106F7E">
        <w:rPr>
          <w:rFonts w:ascii="Times New Roman" w:hAnsi="Times New Roman" w:cs="Times New Roman"/>
          <w:sz w:val="24"/>
          <w:szCs w:val="24"/>
        </w:rPr>
        <w:t>Raamatukokku-külakeskusesse toov tee</w:t>
      </w:r>
      <w:r w:rsidR="002568C5" w:rsidRPr="00106F7E">
        <w:rPr>
          <w:rFonts w:ascii="Times New Roman" w:hAnsi="Times New Roman" w:cs="Times New Roman"/>
          <w:sz w:val="24"/>
          <w:szCs w:val="24"/>
        </w:rPr>
        <w:t xml:space="preserve">, lõunast ja idast naaberkruntide piirid ning läänest </w:t>
      </w:r>
      <w:r w:rsidR="00D64AAE" w:rsidRPr="00106F7E">
        <w:rPr>
          <w:rFonts w:ascii="Times New Roman" w:hAnsi="Times New Roman" w:cs="Times New Roman"/>
          <w:sz w:val="24"/>
          <w:szCs w:val="24"/>
        </w:rPr>
        <w:t>Raamatukogu-külakesk</w:t>
      </w:r>
      <w:r w:rsidR="0021127D" w:rsidRPr="00106F7E">
        <w:rPr>
          <w:rFonts w:ascii="Times New Roman" w:hAnsi="Times New Roman" w:cs="Times New Roman"/>
          <w:sz w:val="24"/>
          <w:szCs w:val="24"/>
        </w:rPr>
        <w:t xml:space="preserve">us. </w:t>
      </w:r>
    </w:p>
    <w:p w14:paraId="2D09FE0E" w14:textId="77777777" w:rsidR="00D8264E" w:rsidRDefault="00D8264E" w:rsidP="00D8264E">
      <w:pPr>
        <w:pStyle w:val="Normaallaadveeb"/>
      </w:pPr>
      <w:r>
        <w:rPr>
          <w:noProof/>
        </w:rPr>
        <w:drawing>
          <wp:inline distT="0" distB="0" distL="0" distR="0" wp14:anchorId="73641867" wp14:editId="41423BD0">
            <wp:extent cx="5669915" cy="3781425"/>
            <wp:effectExtent l="0" t="0" r="6985" b="9525"/>
            <wp:docPr id="4" name="Pilt 3" descr="Pilt, millel on kujutatud kaart, õhufotograafia, Linnulennuvaade, Linnadis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lt 3" descr="Pilt, millel on kujutatud kaart, õhufotograafia, Linnulennuvaade, Linnadis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4974" cy="3784799"/>
                    </a:xfrm>
                    <a:prstGeom prst="rect">
                      <a:avLst/>
                    </a:prstGeom>
                    <a:noFill/>
                    <a:ln>
                      <a:noFill/>
                    </a:ln>
                  </pic:spPr>
                </pic:pic>
              </a:graphicData>
            </a:graphic>
          </wp:inline>
        </w:drawing>
      </w:r>
    </w:p>
    <w:p w14:paraId="6CFBA358" w14:textId="77777777" w:rsidR="00D46527" w:rsidRPr="00D8264E" w:rsidRDefault="00D46527" w:rsidP="00D8264E">
      <w:pPr>
        <w:jc w:val="both"/>
        <w:rPr>
          <w:rFonts w:ascii="Times New Roman" w:hAnsi="Times New Roman" w:cs="Times New Roman"/>
          <w:sz w:val="24"/>
          <w:szCs w:val="24"/>
        </w:rPr>
      </w:pPr>
    </w:p>
    <w:p w14:paraId="3A56A3B9" w14:textId="34EE42BA" w:rsidR="00EE10D2" w:rsidRPr="00A77D96" w:rsidRDefault="00744760" w:rsidP="00744760">
      <w:pPr>
        <w:jc w:val="both"/>
        <w:rPr>
          <w:rFonts w:ascii="Times New Roman" w:hAnsi="Times New Roman" w:cs="Times New Roman"/>
          <w:color w:val="FF0000"/>
          <w:sz w:val="24"/>
          <w:szCs w:val="24"/>
        </w:rPr>
      </w:pPr>
      <w:r>
        <w:rPr>
          <w:rFonts w:ascii="Times New Roman" w:hAnsi="Times New Roman" w:cs="Times New Roman"/>
          <w:sz w:val="24"/>
          <w:szCs w:val="24"/>
        </w:rPr>
        <w:t>P</w:t>
      </w:r>
      <w:r w:rsidR="00D97985" w:rsidRPr="00106F7E">
        <w:rPr>
          <w:rFonts w:ascii="Times New Roman" w:hAnsi="Times New Roman" w:cs="Times New Roman"/>
          <w:sz w:val="24"/>
          <w:szCs w:val="24"/>
        </w:rPr>
        <w:t>rojekteeritavate väljakute ge</w:t>
      </w:r>
      <w:r w:rsidR="00E42D63" w:rsidRPr="00106F7E">
        <w:rPr>
          <w:rFonts w:ascii="Times New Roman" w:hAnsi="Times New Roman" w:cs="Times New Roman"/>
          <w:sz w:val="24"/>
          <w:szCs w:val="24"/>
        </w:rPr>
        <w:t>o</w:t>
      </w:r>
      <w:r w:rsidR="00D97985" w:rsidRPr="00106F7E">
        <w:rPr>
          <w:rFonts w:ascii="Times New Roman" w:hAnsi="Times New Roman" w:cs="Times New Roman"/>
          <w:sz w:val="24"/>
          <w:szCs w:val="24"/>
        </w:rPr>
        <w:t>deetiline alusplaan</w:t>
      </w:r>
      <w:r w:rsidR="00E700E2">
        <w:rPr>
          <w:rFonts w:ascii="Times New Roman" w:hAnsi="Times New Roman" w:cs="Times New Roman"/>
          <w:sz w:val="24"/>
          <w:szCs w:val="24"/>
        </w:rPr>
        <w:t xml:space="preserve"> on eraldi tellitud ja ei kuulu hanke koosseisu.</w:t>
      </w:r>
    </w:p>
    <w:p w14:paraId="46D1F802" w14:textId="4168AF07" w:rsidR="005F28D2" w:rsidRPr="00106F7E" w:rsidRDefault="005F28D2" w:rsidP="00380A70">
      <w:pPr>
        <w:pStyle w:val="Loendilik"/>
        <w:numPr>
          <w:ilvl w:val="1"/>
          <w:numId w:val="12"/>
        </w:numPr>
        <w:rPr>
          <w:rFonts w:ascii="Times New Roman" w:hAnsi="Times New Roman" w:cs="Times New Roman"/>
          <w:b/>
          <w:bCs/>
          <w:sz w:val="24"/>
          <w:szCs w:val="24"/>
        </w:rPr>
      </w:pPr>
      <w:r w:rsidRPr="00106F7E">
        <w:rPr>
          <w:rFonts w:ascii="Times New Roman" w:hAnsi="Times New Roman" w:cs="Times New Roman"/>
          <w:b/>
          <w:bCs/>
          <w:sz w:val="24"/>
          <w:szCs w:val="24"/>
        </w:rPr>
        <w:t>Tehniline kirjeldus</w:t>
      </w:r>
    </w:p>
    <w:p w14:paraId="06156165" w14:textId="76301EDE" w:rsidR="001F4631" w:rsidRPr="00106F7E" w:rsidRDefault="00E86AE4" w:rsidP="00380A70">
      <w:pPr>
        <w:pStyle w:val="Loendilik"/>
        <w:numPr>
          <w:ilvl w:val="2"/>
          <w:numId w:val="12"/>
        </w:numPr>
        <w:jc w:val="both"/>
        <w:rPr>
          <w:rFonts w:ascii="Times New Roman" w:hAnsi="Times New Roman" w:cs="Times New Roman"/>
          <w:sz w:val="24"/>
          <w:szCs w:val="24"/>
        </w:rPr>
      </w:pPr>
      <w:r w:rsidRPr="00106F7E">
        <w:rPr>
          <w:rFonts w:ascii="Times New Roman" w:hAnsi="Times New Roman" w:cs="Times New Roman"/>
          <w:b/>
          <w:bCs/>
          <w:sz w:val="24"/>
          <w:szCs w:val="24"/>
        </w:rPr>
        <w:t>Kanepi</w:t>
      </w:r>
      <w:r w:rsidRPr="00106F7E">
        <w:rPr>
          <w:rFonts w:ascii="Times New Roman" w:hAnsi="Times New Roman" w:cs="Times New Roman"/>
          <w:sz w:val="24"/>
          <w:szCs w:val="24"/>
        </w:rPr>
        <w:t xml:space="preserve"> </w:t>
      </w:r>
      <w:r w:rsidRPr="00106F7E">
        <w:rPr>
          <w:rFonts w:ascii="Times New Roman" w:hAnsi="Times New Roman" w:cs="Times New Roman"/>
          <w:b/>
          <w:bCs/>
          <w:sz w:val="24"/>
          <w:szCs w:val="24"/>
        </w:rPr>
        <w:t>multifunktsionaalne spordiväljak</w:t>
      </w:r>
      <w:r w:rsidR="001154A0" w:rsidRPr="00106F7E">
        <w:rPr>
          <w:rFonts w:ascii="Times New Roman" w:hAnsi="Times New Roman" w:cs="Times New Roman"/>
          <w:b/>
          <w:bCs/>
          <w:sz w:val="24"/>
          <w:szCs w:val="24"/>
        </w:rPr>
        <w:t xml:space="preserve"> 45x25m</w:t>
      </w:r>
      <w:r w:rsidR="001154A0" w:rsidRPr="00106F7E">
        <w:rPr>
          <w:rFonts w:ascii="Times New Roman" w:hAnsi="Times New Roman" w:cs="Times New Roman"/>
          <w:sz w:val="24"/>
          <w:szCs w:val="24"/>
        </w:rPr>
        <w:t>, kuhu mahub üks</w:t>
      </w:r>
      <w:r w:rsidRPr="00106F7E">
        <w:rPr>
          <w:rFonts w:ascii="Times New Roman" w:hAnsi="Times New Roman" w:cs="Times New Roman"/>
          <w:sz w:val="24"/>
          <w:szCs w:val="24"/>
        </w:rPr>
        <w:t xml:space="preserve"> käsipalli</w:t>
      </w:r>
      <w:r w:rsidR="00E8135A" w:rsidRPr="00106F7E">
        <w:rPr>
          <w:rFonts w:ascii="Times New Roman" w:hAnsi="Times New Roman" w:cs="Times New Roman"/>
          <w:sz w:val="24"/>
          <w:szCs w:val="24"/>
        </w:rPr>
        <w:t>väljak 40x20m koos turvaalaga</w:t>
      </w:r>
      <w:r w:rsidRPr="00106F7E">
        <w:rPr>
          <w:rFonts w:ascii="Times New Roman" w:hAnsi="Times New Roman" w:cs="Times New Roman"/>
          <w:sz w:val="24"/>
          <w:szCs w:val="24"/>
        </w:rPr>
        <w:t xml:space="preserve"> </w:t>
      </w:r>
      <w:r w:rsidR="00354FB8" w:rsidRPr="00106F7E">
        <w:rPr>
          <w:rFonts w:ascii="Times New Roman" w:hAnsi="Times New Roman" w:cs="Times New Roman"/>
          <w:sz w:val="24"/>
          <w:szCs w:val="24"/>
        </w:rPr>
        <w:t>ja</w:t>
      </w:r>
      <w:r w:rsidRPr="00106F7E">
        <w:rPr>
          <w:rFonts w:ascii="Times New Roman" w:hAnsi="Times New Roman" w:cs="Times New Roman"/>
          <w:sz w:val="24"/>
          <w:szCs w:val="24"/>
        </w:rPr>
        <w:t xml:space="preserve"> ka</w:t>
      </w:r>
      <w:r w:rsidR="00E8135A" w:rsidRPr="00106F7E">
        <w:rPr>
          <w:rFonts w:ascii="Times New Roman" w:hAnsi="Times New Roman" w:cs="Times New Roman"/>
          <w:sz w:val="24"/>
          <w:szCs w:val="24"/>
        </w:rPr>
        <w:t>ks</w:t>
      </w:r>
      <w:r w:rsidRPr="00106F7E">
        <w:rPr>
          <w:rFonts w:ascii="Times New Roman" w:hAnsi="Times New Roman" w:cs="Times New Roman"/>
          <w:sz w:val="24"/>
          <w:szCs w:val="24"/>
        </w:rPr>
        <w:t xml:space="preserve"> 3x3 korvpalli</w:t>
      </w:r>
      <w:r w:rsidR="00A75A8D" w:rsidRPr="00106F7E">
        <w:rPr>
          <w:rFonts w:ascii="Times New Roman" w:hAnsi="Times New Roman" w:cs="Times New Roman"/>
          <w:sz w:val="24"/>
          <w:szCs w:val="24"/>
        </w:rPr>
        <w:t>väljakut</w:t>
      </w:r>
      <w:r w:rsidRPr="00106F7E">
        <w:rPr>
          <w:rFonts w:ascii="Times New Roman" w:hAnsi="Times New Roman" w:cs="Times New Roman"/>
          <w:sz w:val="24"/>
          <w:szCs w:val="24"/>
        </w:rPr>
        <w:t xml:space="preserve"> </w:t>
      </w:r>
      <w:r w:rsidR="00354FB8" w:rsidRPr="00106F7E">
        <w:rPr>
          <w:rFonts w:ascii="Times New Roman" w:hAnsi="Times New Roman" w:cs="Times New Roman"/>
          <w:sz w:val="24"/>
          <w:szCs w:val="24"/>
        </w:rPr>
        <w:t xml:space="preserve">ja </w:t>
      </w:r>
      <w:r w:rsidR="00A75A8D" w:rsidRPr="00106F7E">
        <w:rPr>
          <w:rFonts w:ascii="Times New Roman" w:hAnsi="Times New Roman" w:cs="Times New Roman"/>
          <w:sz w:val="24"/>
          <w:szCs w:val="24"/>
        </w:rPr>
        <w:t>üks</w:t>
      </w:r>
      <w:r w:rsidRPr="00106F7E">
        <w:rPr>
          <w:rFonts w:ascii="Times New Roman" w:hAnsi="Times New Roman" w:cs="Times New Roman"/>
          <w:sz w:val="24"/>
          <w:szCs w:val="24"/>
        </w:rPr>
        <w:t xml:space="preserve"> tennis</w:t>
      </w:r>
      <w:r w:rsidR="001B468A" w:rsidRPr="00106F7E">
        <w:rPr>
          <w:rFonts w:ascii="Times New Roman" w:hAnsi="Times New Roman" w:cs="Times New Roman"/>
          <w:sz w:val="24"/>
          <w:szCs w:val="24"/>
        </w:rPr>
        <w:t>eväljak 23,77x10.97</w:t>
      </w:r>
      <w:r w:rsidR="00AB3958" w:rsidRPr="00106F7E">
        <w:rPr>
          <w:rFonts w:ascii="Times New Roman" w:hAnsi="Times New Roman" w:cs="Times New Roman"/>
          <w:sz w:val="24"/>
          <w:szCs w:val="24"/>
        </w:rPr>
        <w:t>m koos turvaalaga</w:t>
      </w:r>
      <w:r w:rsidR="006108F2" w:rsidRPr="00106F7E">
        <w:rPr>
          <w:rFonts w:ascii="Times New Roman" w:hAnsi="Times New Roman" w:cs="Times New Roman"/>
          <w:sz w:val="24"/>
          <w:szCs w:val="24"/>
        </w:rPr>
        <w:t>.</w:t>
      </w:r>
      <w:r w:rsidR="00CC785D" w:rsidRPr="00106F7E">
        <w:rPr>
          <w:rFonts w:ascii="Times New Roman" w:hAnsi="Times New Roman" w:cs="Times New Roman"/>
          <w:sz w:val="24"/>
          <w:szCs w:val="24"/>
        </w:rPr>
        <w:t xml:space="preserve"> </w:t>
      </w:r>
      <w:r w:rsidR="001F4631" w:rsidRPr="00106F7E">
        <w:rPr>
          <w:rFonts w:ascii="Times New Roman" w:hAnsi="Times New Roman" w:cs="Times New Roman"/>
          <w:sz w:val="24"/>
          <w:szCs w:val="24"/>
        </w:rPr>
        <w:t>Kanepi multifunktsionaalsel spordiväljakul on võimalik mängida ühel väljakul käsipalli või kahel (4 korvi) väljakul 3x3 korvpalli või ühel väljakul tennist.</w:t>
      </w:r>
    </w:p>
    <w:p w14:paraId="253D5463" w14:textId="7D461EB4" w:rsidR="00354FB8" w:rsidRPr="00106F7E" w:rsidRDefault="00AF230F" w:rsidP="00380A70">
      <w:pPr>
        <w:pStyle w:val="Loendilik"/>
        <w:jc w:val="both"/>
        <w:rPr>
          <w:rFonts w:ascii="Times New Roman" w:hAnsi="Times New Roman" w:cs="Times New Roman"/>
          <w:sz w:val="24"/>
          <w:szCs w:val="24"/>
        </w:rPr>
      </w:pPr>
      <w:r w:rsidRPr="00106F7E">
        <w:rPr>
          <w:rFonts w:ascii="Times New Roman" w:hAnsi="Times New Roman" w:cs="Times New Roman"/>
          <w:sz w:val="24"/>
          <w:szCs w:val="24"/>
        </w:rPr>
        <w:t xml:space="preserve">Kanepi multifunktsionaalsele spordiväljakule tulevad käsipalliväravate ja tennisevõrgu hülsid. </w:t>
      </w:r>
    </w:p>
    <w:p w14:paraId="3A3CB0BA" w14:textId="77777777" w:rsidR="00380A70" w:rsidRPr="00106F7E" w:rsidRDefault="00CC785D" w:rsidP="00380A70">
      <w:pPr>
        <w:pStyle w:val="Loendilik"/>
        <w:jc w:val="both"/>
        <w:rPr>
          <w:rFonts w:ascii="Times New Roman" w:hAnsi="Times New Roman" w:cs="Times New Roman"/>
          <w:sz w:val="24"/>
          <w:szCs w:val="24"/>
        </w:rPr>
      </w:pPr>
      <w:r w:rsidRPr="00106F7E">
        <w:rPr>
          <w:rFonts w:ascii="Times New Roman" w:hAnsi="Times New Roman" w:cs="Times New Roman"/>
          <w:sz w:val="24"/>
          <w:szCs w:val="24"/>
        </w:rPr>
        <w:t>Spordiväljak peab olema ümbritsetud aia/piirdega ning spordiväljakul peab olema ka valgustus. Spordiväljaku ääres peab olema prügikast, rattahoidla, 1-2 pinki istumiseks. Palliplatsist väljaspool oleval alal trenažöörid nii väiksematele lastele kui ka suurematele.</w:t>
      </w:r>
    </w:p>
    <w:p w14:paraId="5B307B9C" w14:textId="77777777" w:rsidR="00380A70" w:rsidRPr="00106F7E" w:rsidRDefault="00380A70" w:rsidP="00380A70">
      <w:pPr>
        <w:pStyle w:val="Loendilik"/>
        <w:jc w:val="both"/>
        <w:rPr>
          <w:rFonts w:ascii="Times New Roman" w:hAnsi="Times New Roman" w:cs="Times New Roman"/>
          <w:sz w:val="24"/>
          <w:szCs w:val="24"/>
        </w:rPr>
      </w:pPr>
    </w:p>
    <w:p w14:paraId="347B740E" w14:textId="727042DD" w:rsidR="0021127D" w:rsidRPr="00106F7E" w:rsidRDefault="006108F2" w:rsidP="00380A70">
      <w:pPr>
        <w:pStyle w:val="Loendilik"/>
        <w:numPr>
          <w:ilvl w:val="2"/>
          <w:numId w:val="12"/>
        </w:numPr>
        <w:jc w:val="both"/>
        <w:rPr>
          <w:rFonts w:ascii="Times New Roman" w:hAnsi="Times New Roman" w:cs="Times New Roman"/>
          <w:sz w:val="24"/>
          <w:szCs w:val="24"/>
        </w:rPr>
      </w:pPr>
      <w:r w:rsidRPr="00106F7E">
        <w:rPr>
          <w:rFonts w:ascii="Times New Roman" w:hAnsi="Times New Roman" w:cs="Times New Roman"/>
          <w:b/>
          <w:bCs/>
          <w:sz w:val="24"/>
          <w:szCs w:val="24"/>
        </w:rPr>
        <w:t>Krootuse</w:t>
      </w:r>
      <w:r w:rsidRPr="00106F7E">
        <w:rPr>
          <w:rFonts w:ascii="Times New Roman" w:hAnsi="Times New Roman" w:cs="Times New Roman"/>
          <w:sz w:val="24"/>
          <w:szCs w:val="24"/>
        </w:rPr>
        <w:t xml:space="preserve"> </w:t>
      </w:r>
      <w:r w:rsidRPr="00106F7E">
        <w:rPr>
          <w:rFonts w:ascii="Times New Roman" w:hAnsi="Times New Roman" w:cs="Times New Roman"/>
          <w:b/>
          <w:bCs/>
          <w:sz w:val="24"/>
          <w:szCs w:val="24"/>
        </w:rPr>
        <w:t>multifunktsionaalne spordiväljak</w:t>
      </w:r>
      <w:r w:rsidR="00843425" w:rsidRPr="00106F7E">
        <w:rPr>
          <w:rFonts w:ascii="Times New Roman" w:hAnsi="Times New Roman" w:cs="Times New Roman"/>
          <w:b/>
          <w:bCs/>
          <w:sz w:val="24"/>
          <w:szCs w:val="24"/>
        </w:rPr>
        <w:t xml:space="preserve"> 30x18m</w:t>
      </w:r>
      <w:r w:rsidR="00843425" w:rsidRPr="00106F7E">
        <w:rPr>
          <w:rFonts w:ascii="Times New Roman" w:hAnsi="Times New Roman" w:cs="Times New Roman"/>
          <w:sz w:val="24"/>
          <w:szCs w:val="24"/>
        </w:rPr>
        <w:t>, kuhu mahub üks</w:t>
      </w:r>
      <w:r w:rsidR="00A47A91" w:rsidRPr="00106F7E">
        <w:rPr>
          <w:rFonts w:ascii="Times New Roman" w:hAnsi="Times New Roman" w:cs="Times New Roman"/>
          <w:sz w:val="24"/>
          <w:szCs w:val="24"/>
        </w:rPr>
        <w:t xml:space="preserve"> korvpalliväljak</w:t>
      </w:r>
      <w:r w:rsidR="00776422" w:rsidRPr="00106F7E">
        <w:rPr>
          <w:rFonts w:ascii="Times New Roman" w:hAnsi="Times New Roman" w:cs="Times New Roman"/>
          <w:sz w:val="24"/>
          <w:szCs w:val="24"/>
        </w:rPr>
        <w:t xml:space="preserve"> 28x15m</w:t>
      </w:r>
      <w:r w:rsidRPr="00106F7E">
        <w:rPr>
          <w:rFonts w:ascii="Times New Roman" w:hAnsi="Times New Roman" w:cs="Times New Roman"/>
          <w:sz w:val="24"/>
          <w:szCs w:val="24"/>
        </w:rPr>
        <w:t xml:space="preserve"> </w:t>
      </w:r>
      <w:r w:rsidR="00354FB8" w:rsidRPr="00106F7E">
        <w:rPr>
          <w:rFonts w:ascii="Times New Roman" w:hAnsi="Times New Roman" w:cs="Times New Roman"/>
          <w:sz w:val="24"/>
          <w:szCs w:val="24"/>
        </w:rPr>
        <w:t>ja</w:t>
      </w:r>
      <w:r w:rsidRPr="00106F7E">
        <w:rPr>
          <w:rFonts w:ascii="Times New Roman" w:hAnsi="Times New Roman" w:cs="Times New Roman"/>
          <w:sz w:val="24"/>
          <w:szCs w:val="24"/>
        </w:rPr>
        <w:t xml:space="preserve"> k</w:t>
      </w:r>
      <w:r w:rsidR="00776422" w:rsidRPr="00106F7E">
        <w:rPr>
          <w:rFonts w:ascii="Times New Roman" w:hAnsi="Times New Roman" w:cs="Times New Roman"/>
          <w:sz w:val="24"/>
          <w:szCs w:val="24"/>
        </w:rPr>
        <w:t>aks</w:t>
      </w:r>
      <w:r w:rsidRPr="00106F7E">
        <w:rPr>
          <w:rFonts w:ascii="Times New Roman" w:hAnsi="Times New Roman" w:cs="Times New Roman"/>
          <w:sz w:val="24"/>
          <w:szCs w:val="24"/>
        </w:rPr>
        <w:t xml:space="preserve"> sulgpalli</w:t>
      </w:r>
      <w:r w:rsidR="00943418" w:rsidRPr="00106F7E">
        <w:rPr>
          <w:rFonts w:ascii="Times New Roman" w:hAnsi="Times New Roman" w:cs="Times New Roman"/>
          <w:sz w:val="24"/>
          <w:szCs w:val="24"/>
        </w:rPr>
        <w:t xml:space="preserve">- </w:t>
      </w:r>
      <w:r w:rsidR="00BF389B" w:rsidRPr="00106F7E">
        <w:rPr>
          <w:rFonts w:ascii="Times New Roman" w:hAnsi="Times New Roman" w:cs="Times New Roman"/>
          <w:sz w:val="24"/>
          <w:szCs w:val="24"/>
        </w:rPr>
        <w:t xml:space="preserve">ja </w:t>
      </w:r>
      <w:proofErr w:type="spellStart"/>
      <w:r w:rsidR="00BF389B" w:rsidRPr="00106F7E">
        <w:rPr>
          <w:rFonts w:ascii="Times New Roman" w:hAnsi="Times New Roman" w:cs="Times New Roman"/>
          <w:sz w:val="24"/>
          <w:szCs w:val="24"/>
        </w:rPr>
        <w:t>pickleballiväljakut</w:t>
      </w:r>
      <w:proofErr w:type="spellEnd"/>
      <w:r w:rsidR="00F87223" w:rsidRPr="00106F7E">
        <w:rPr>
          <w:rFonts w:ascii="Times New Roman" w:hAnsi="Times New Roman" w:cs="Times New Roman"/>
          <w:sz w:val="24"/>
          <w:szCs w:val="24"/>
        </w:rPr>
        <w:t xml:space="preserve"> 13,4x6,1m</w:t>
      </w:r>
      <w:r w:rsidRPr="00106F7E">
        <w:rPr>
          <w:rFonts w:ascii="Times New Roman" w:hAnsi="Times New Roman" w:cs="Times New Roman"/>
          <w:sz w:val="24"/>
          <w:szCs w:val="24"/>
        </w:rPr>
        <w:t xml:space="preserve"> </w:t>
      </w:r>
      <w:r w:rsidR="00354FB8" w:rsidRPr="00106F7E">
        <w:rPr>
          <w:rFonts w:ascii="Times New Roman" w:hAnsi="Times New Roman" w:cs="Times New Roman"/>
          <w:sz w:val="24"/>
          <w:szCs w:val="24"/>
        </w:rPr>
        <w:t>ja</w:t>
      </w:r>
      <w:r w:rsidRPr="00106F7E">
        <w:rPr>
          <w:rFonts w:ascii="Times New Roman" w:hAnsi="Times New Roman" w:cs="Times New Roman"/>
          <w:sz w:val="24"/>
          <w:szCs w:val="24"/>
        </w:rPr>
        <w:t xml:space="preserve"> ü</w:t>
      </w:r>
      <w:r w:rsidR="007D73EA" w:rsidRPr="00106F7E">
        <w:rPr>
          <w:rFonts w:ascii="Times New Roman" w:hAnsi="Times New Roman" w:cs="Times New Roman"/>
          <w:sz w:val="24"/>
          <w:szCs w:val="24"/>
        </w:rPr>
        <w:t>ks</w:t>
      </w:r>
      <w:r w:rsidRPr="00106F7E">
        <w:rPr>
          <w:rFonts w:ascii="Times New Roman" w:hAnsi="Times New Roman" w:cs="Times New Roman"/>
          <w:sz w:val="24"/>
          <w:szCs w:val="24"/>
        </w:rPr>
        <w:t xml:space="preserve"> jalgpalli</w:t>
      </w:r>
      <w:r w:rsidR="007D73EA" w:rsidRPr="00106F7E">
        <w:rPr>
          <w:rFonts w:ascii="Times New Roman" w:hAnsi="Times New Roman" w:cs="Times New Roman"/>
          <w:sz w:val="24"/>
          <w:szCs w:val="24"/>
        </w:rPr>
        <w:t>väljak</w:t>
      </w:r>
      <w:r w:rsidR="002C0CDB" w:rsidRPr="00106F7E">
        <w:rPr>
          <w:rFonts w:ascii="Times New Roman" w:hAnsi="Times New Roman" w:cs="Times New Roman"/>
          <w:sz w:val="24"/>
          <w:szCs w:val="24"/>
        </w:rPr>
        <w:t xml:space="preserve"> 28</w:t>
      </w:r>
      <w:r w:rsidR="00F466B0" w:rsidRPr="00106F7E">
        <w:rPr>
          <w:rFonts w:ascii="Times New Roman" w:hAnsi="Times New Roman" w:cs="Times New Roman"/>
          <w:sz w:val="24"/>
          <w:szCs w:val="24"/>
        </w:rPr>
        <w:t>(30?)</w:t>
      </w:r>
      <w:r w:rsidR="002C0CDB" w:rsidRPr="00106F7E">
        <w:rPr>
          <w:rFonts w:ascii="Times New Roman" w:hAnsi="Times New Roman" w:cs="Times New Roman"/>
          <w:sz w:val="24"/>
          <w:szCs w:val="24"/>
        </w:rPr>
        <w:t>x15m</w:t>
      </w:r>
      <w:r w:rsidRPr="00106F7E">
        <w:rPr>
          <w:rFonts w:ascii="Times New Roman" w:hAnsi="Times New Roman" w:cs="Times New Roman"/>
          <w:sz w:val="24"/>
          <w:szCs w:val="24"/>
        </w:rPr>
        <w:t>.</w:t>
      </w:r>
      <w:r w:rsidR="00CC785D" w:rsidRPr="00106F7E">
        <w:rPr>
          <w:rFonts w:ascii="Times New Roman" w:hAnsi="Times New Roman" w:cs="Times New Roman"/>
          <w:sz w:val="24"/>
          <w:szCs w:val="24"/>
        </w:rPr>
        <w:t xml:space="preserve"> </w:t>
      </w:r>
      <w:r w:rsidR="0021127D" w:rsidRPr="00106F7E">
        <w:rPr>
          <w:rFonts w:ascii="Times New Roman" w:hAnsi="Times New Roman" w:cs="Times New Roman"/>
          <w:sz w:val="24"/>
          <w:szCs w:val="24"/>
        </w:rPr>
        <w:t xml:space="preserve">Krootuse multifunktsionaalsel spordiväljakul on võimalik mängida ühel väljakul (2 korvi) 3x3 korvpalli või kahel väljakul sulgpalli / </w:t>
      </w:r>
      <w:proofErr w:type="spellStart"/>
      <w:r w:rsidR="0021127D" w:rsidRPr="00106F7E">
        <w:rPr>
          <w:rFonts w:ascii="Times New Roman" w:hAnsi="Times New Roman" w:cs="Times New Roman"/>
          <w:sz w:val="24"/>
          <w:szCs w:val="24"/>
        </w:rPr>
        <w:t>pickleballi</w:t>
      </w:r>
      <w:proofErr w:type="spellEnd"/>
      <w:r w:rsidR="0021127D" w:rsidRPr="00106F7E">
        <w:rPr>
          <w:rFonts w:ascii="Times New Roman" w:hAnsi="Times New Roman" w:cs="Times New Roman"/>
          <w:sz w:val="24"/>
          <w:szCs w:val="24"/>
        </w:rPr>
        <w:t xml:space="preserve"> või ühel väljakul(2 väravat) jalgpalli.</w:t>
      </w:r>
    </w:p>
    <w:p w14:paraId="0F782DA0" w14:textId="7F2016C6" w:rsidR="00AF230F" w:rsidRPr="00106F7E" w:rsidRDefault="00AF230F" w:rsidP="00380A70">
      <w:pPr>
        <w:pStyle w:val="Loendilik"/>
        <w:jc w:val="both"/>
        <w:rPr>
          <w:rFonts w:ascii="Times New Roman" w:hAnsi="Times New Roman" w:cs="Times New Roman"/>
          <w:sz w:val="24"/>
          <w:szCs w:val="24"/>
        </w:rPr>
      </w:pPr>
      <w:r w:rsidRPr="00106F7E">
        <w:rPr>
          <w:rFonts w:ascii="Times New Roman" w:hAnsi="Times New Roman" w:cs="Times New Roman"/>
          <w:sz w:val="24"/>
          <w:szCs w:val="24"/>
        </w:rPr>
        <w:lastRenderedPageBreak/>
        <w:t xml:space="preserve">Krootuse multifunktsionaalsele spordiväljakule tulevad jalgpalliväravate ja sulgpalli- ja </w:t>
      </w:r>
      <w:proofErr w:type="spellStart"/>
      <w:r w:rsidRPr="00106F7E">
        <w:rPr>
          <w:rFonts w:ascii="Times New Roman" w:hAnsi="Times New Roman" w:cs="Times New Roman"/>
          <w:sz w:val="24"/>
          <w:szCs w:val="24"/>
        </w:rPr>
        <w:t>pickleballivõrgu</w:t>
      </w:r>
      <w:proofErr w:type="spellEnd"/>
      <w:r w:rsidRPr="00106F7E">
        <w:rPr>
          <w:rFonts w:ascii="Times New Roman" w:hAnsi="Times New Roman" w:cs="Times New Roman"/>
          <w:sz w:val="24"/>
          <w:szCs w:val="24"/>
        </w:rPr>
        <w:t xml:space="preserve"> hülsid. </w:t>
      </w:r>
    </w:p>
    <w:p w14:paraId="7546EC55" w14:textId="107B0495" w:rsidR="006108F2" w:rsidRPr="00106F7E" w:rsidRDefault="00CC785D" w:rsidP="00380A70">
      <w:pPr>
        <w:pStyle w:val="Loendilik"/>
        <w:jc w:val="both"/>
        <w:rPr>
          <w:rFonts w:ascii="Times New Roman" w:hAnsi="Times New Roman" w:cs="Times New Roman"/>
          <w:sz w:val="24"/>
          <w:szCs w:val="24"/>
        </w:rPr>
      </w:pPr>
      <w:r w:rsidRPr="00106F7E">
        <w:rPr>
          <w:rFonts w:ascii="Times New Roman" w:hAnsi="Times New Roman" w:cs="Times New Roman"/>
          <w:sz w:val="24"/>
          <w:szCs w:val="24"/>
        </w:rPr>
        <w:t>Spordiväljak peab olema ümbritsetud aia/piirdega ning spordiväljakul peab olema ka valgustus. Spordiväljaku ääres peab olema prügikast, rattahoidla, 1-2 pinki istumiseks. Vajadusel tuleks luua või uuendada juurdepääsu jalakäiatee</w:t>
      </w:r>
      <w:r w:rsidR="00F32176" w:rsidRPr="00106F7E">
        <w:rPr>
          <w:rFonts w:ascii="Times New Roman" w:hAnsi="Times New Roman" w:cs="Times New Roman"/>
          <w:sz w:val="24"/>
          <w:szCs w:val="24"/>
        </w:rPr>
        <w:t>.</w:t>
      </w:r>
    </w:p>
    <w:p w14:paraId="666E9B57" w14:textId="77777777" w:rsidR="00354FB8" w:rsidRPr="00106F7E" w:rsidRDefault="00354FB8" w:rsidP="00354FB8">
      <w:pPr>
        <w:pStyle w:val="Loendilik"/>
        <w:rPr>
          <w:rFonts w:ascii="Times New Roman" w:hAnsi="Times New Roman" w:cs="Times New Roman"/>
          <w:sz w:val="24"/>
          <w:szCs w:val="24"/>
        </w:rPr>
      </w:pPr>
    </w:p>
    <w:p w14:paraId="229C0FBD" w14:textId="631337BD" w:rsidR="00EE10D2" w:rsidRPr="00106F7E" w:rsidRDefault="00EE10D2" w:rsidP="00A94DFF">
      <w:pPr>
        <w:pStyle w:val="Loendilik"/>
        <w:numPr>
          <w:ilvl w:val="2"/>
          <w:numId w:val="12"/>
        </w:numPr>
        <w:jc w:val="both"/>
        <w:rPr>
          <w:rFonts w:ascii="Times New Roman" w:hAnsi="Times New Roman" w:cs="Times New Roman"/>
          <w:sz w:val="24"/>
          <w:szCs w:val="24"/>
        </w:rPr>
      </w:pPr>
      <w:r w:rsidRPr="00106F7E">
        <w:rPr>
          <w:rFonts w:ascii="Times New Roman" w:hAnsi="Times New Roman" w:cs="Times New Roman"/>
          <w:sz w:val="24"/>
          <w:szCs w:val="24"/>
        </w:rPr>
        <w:t xml:space="preserve"> </w:t>
      </w:r>
      <w:r w:rsidR="005B7E44" w:rsidRPr="00106F7E">
        <w:rPr>
          <w:rFonts w:ascii="Times New Roman" w:hAnsi="Times New Roman" w:cs="Times New Roman"/>
          <w:b/>
          <w:bCs/>
          <w:sz w:val="24"/>
          <w:szCs w:val="24"/>
        </w:rPr>
        <w:t>Põlgaste</w:t>
      </w:r>
      <w:r w:rsidR="005B7E44" w:rsidRPr="00106F7E">
        <w:rPr>
          <w:rFonts w:ascii="Times New Roman" w:hAnsi="Times New Roman" w:cs="Times New Roman"/>
          <w:sz w:val="24"/>
          <w:szCs w:val="24"/>
        </w:rPr>
        <w:t xml:space="preserve"> </w:t>
      </w:r>
      <w:r w:rsidR="005B7E44" w:rsidRPr="00106F7E">
        <w:rPr>
          <w:rFonts w:ascii="Times New Roman" w:hAnsi="Times New Roman" w:cs="Times New Roman"/>
          <w:b/>
          <w:bCs/>
          <w:sz w:val="24"/>
          <w:szCs w:val="24"/>
        </w:rPr>
        <w:t>multifunktsionaalne spordiväljak 30x18m</w:t>
      </w:r>
      <w:r w:rsidR="005B7E44" w:rsidRPr="00106F7E">
        <w:rPr>
          <w:rFonts w:ascii="Times New Roman" w:hAnsi="Times New Roman" w:cs="Times New Roman"/>
          <w:sz w:val="24"/>
          <w:szCs w:val="24"/>
        </w:rPr>
        <w:t>, kuhu mahub üks korvpalliväljak</w:t>
      </w:r>
      <w:r w:rsidR="007D73EA" w:rsidRPr="00106F7E">
        <w:rPr>
          <w:rFonts w:ascii="Times New Roman" w:hAnsi="Times New Roman" w:cs="Times New Roman"/>
          <w:sz w:val="24"/>
          <w:szCs w:val="24"/>
        </w:rPr>
        <w:t xml:space="preserve"> 28x15m </w:t>
      </w:r>
      <w:r w:rsidR="00354FB8" w:rsidRPr="00106F7E">
        <w:rPr>
          <w:rFonts w:ascii="Times New Roman" w:hAnsi="Times New Roman" w:cs="Times New Roman"/>
          <w:sz w:val="24"/>
          <w:szCs w:val="24"/>
        </w:rPr>
        <w:t>ja</w:t>
      </w:r>
      <w:r w:rsidR="007D73EA" w:rsidRPr="00106F7E">
        <w:rPr>
          <w:rFonts w:ascii="Times New Roman" w:hAnsi="Times New Roman" w:cs="Times New Roman"/>
          <w:sz w:val="24"/>
          <w:szCs w:val="24"/>
        </w:rPr>
        <w:t xml:space="preserve"> </w:t>
      </w:r>
      <w:r w:rsidR="0078001B" w:rsidRPr="00106F7E">
        <w:rPr>
          <w:rFonts w:ascii="Times New Roman" w:hAnsi="Times New Roman" w:cs="Times New Roman"/>
          <w:sz w:val="24"/>
          <w:szCs w:val="24"/>
        </w:rPr>
        <w:t>üks jalgpalliväljak 28(30?)x15</w:t>
      </w:r>
      <w:r w:rsidR="00701E09" w:rsidRPr="00106F7E">
        <w:rPr>
          <w:rFonts w:ascii="Times New Roman" w:hAnsi="Times New Roman" w:cs="Times New Roman"/>
          <w:sz w:val="24"/>
          <w:szCs w:val="24"/>
        </w:rPr>
        <w:t xml:space="preserve">m </w:t>
      </w:r>
      <w:r w:rsidR="00354FB8" w:rsidRPr="00106F7E">
        <w:rPr>
          <w:rFonts w:ascii="Times New Roman" w:hAnsi="Times New Roman" w:cs="Times New Roman"/>
          <w:sz w:val="24"/>
          <w:szCs w:val="24"/>
        </w:rPr>
        <w:t>ja</w:t>
      </w:r>
      <w:r w:rsidR="00701E09" w:rsidRPr="00106F7E">
        <w:rPr>
          <w:rFonts w:ascii="Times New Roman" w:hAnsi="Times New Roman" w:cs="Times New Roman"/>
          <w:sz w:val="24"/>
          <w:szCs w:val="24"/>
        </w:rPr>
        <w:t xml:space="preserve"> üks võrkpalliväljak 18x9m</w:t>
      </w:r>
      <w:r w:rsidR="00A630E0" w:rsidRPr="00106F7E">
        <w:rPr>
          <w:rFonts w:ascii="Times New Roman" w:hAnsi="Times New Roman" w:cs="Times New Roman"/>
          <w:sz w:val="24"/>
          <w:szCs w:val="24"/>
        </w:rPr>
        <w:t>.</w:t>
      </w:r>
      <w:r w:rsidR="00AF230F" w:rsidRPr="00106F7E">
        <w:rPr>
          <w:rFonts w:ascii="Times New Roman" w:hAnsi="Times New Roman" w:cs="Times New Roman"/>
          <w:sz w:val="24"/>
          <w:szCs w:val="24"/>
        </w:rPr>
        <w:t xml:space="preserve"> </w:t>
      </w:r>
      <w:r w:rsidRPr="00106F7E">
        <w:rPr>
          <w:rFonts w:ascii="Times New Roman" w:hAnsi="Times New Roman" w:cs="Times New Roman"/>
          <w:sz w:val="24"/>
          <w:szCs w:val="24"/>
        </w:rPr>
        <w:t>Põlgaste multifunktsionaalsel spordiväljakul on võimalik mängida ühel väljakul(2 korvi) 3x3 korvpalli või ühel väljakul(2 väravat) jalgpalli või ühel väljakul võrkpalli.</w:t>
      </w:r>
    </w:p>
    <w:p w14:paraId="79B831C6" w14:textId="697E053E" w:rsidR="00AF230F" w:rsidRPr="00106F7E" w:rsidRDefault="00AF230F" w:rsidP="00A94DFF">
      <w:pPr>
        <w:pStyle w:val="Loendilik"/>
        <w:jc w:val="both"/>
        <w:rPr>
          <w:rFonts w:ascii="Times New Roman" w:hAnsi="Times New Roman" w:cs="Times New Roman"/>
          <w:sz w:val="24"/>
          <w:szCs w:val="24"/>
        </w:rPr>
      </w:pPr>
      <w:r w:rsidRPr="00106F7E">
        <w:rPr>
          <w:rFonts w:ascii="Times New Roman" w:hAnsi="Times New Roman" w:cs="Times New Roman"/>
          <w:sz w:val="24"/>
          <w:szCs w:val="24"/>
        </w:rPr>
        <w:t xml:space="preserve">Põlgaste multifunktsionaalsele spordiväljakule tulevad jalgpalliväravate ja võrkpallivõrgu hülsid. </w:t>
      </w:r>
    </w:p>
    <w:p w14:paraId="675FF2C7" w14:textId="2DFA8972" w:rsidR="00A630E0" w:rsidRDefault="00F32176" w:rsidP="00A94DFF">
      <w:pPr>
        <w:pStyle w:val="Loendilik"/>
        <w:jc w:val="both"/>
        <w:rPr>
          <w:rFonts w:ascii="Times New Roman" w:hAnsi="Times New Roman" w:cs="Times New Roman"/>
          <w:sz w:val="24"/>
          <w:szCs w:val="24"/>
        </w:rPr>
      </w:pPr>
      <w:r w:rsidRPr="00106F7E">
        <w:rPr>
          <w:rFonts w:ascii="Times New Roman" w:hAnsi="Times New Roman" w:cs="Times New Roman"/>
          <w:sz w:val="24"/>
          <w:szCs w:val="24"/>
        </w:rPr>
        <w:t xml:space="preserve"> Spordiväljak peab olema ümbritsetud aia/piirdega ning spordiväljakul peab olema ka valgustus. Spordiväljaku ääres peab olema prügikast, rattahoidla, 1-2 pinki istumiseks. Vajadusel tuleb kohandada ka haljastust.</w:t>
      </w:r>
    </w:p>
    <w:p w14:paraId="2B9F60FD" w14:textId="77777777" w:rsidR="000129C6" w:rsidRPr="00106F7E" w:rsidRDefault="000129C6" w:rsidP="00A94DFF">
      <w:pPr>
        <w:pStyle w:val="Loendilik"/>
        <w:jc w:val="both"/>
        <w:rPr>
          <w:rFonts w:ascii="Times New Roman" w:hAnsi="Times New Roman" w:cs="Times New Roman"/>
          <w:sz w:val="24"/>
          <w:szCs w:val="24"/>
        </w:rPr>
      </w:pPr>
    </w:p>
    <w:p w14:paraId="03B4A37A" w14:textId="1CF7BE8E" w:rsidR="0060251D" w:rsidRPr="00106F7E" w:rsidRDefault="0060251D" w:rsidP="00A94DFF">
      <w:pPr>
        <w:pStyle w:val="Loendilik"/>
        <w:numPr>
          <w:ilvl w:val="2"/>
          <w:numId w:val="12"/>
        </w:numPr>
        <w:rPr>
          <w:rFonts w:ascii="Times New Roman" w:hAnsi="Times New Roman" w:cs="Times New Roman"/>
          <w:b/>
          <w:bCs/>
          <w:sz w:val="24"/>
          <w:szCs w:val="24"/>
        </w:rPr>
      </w:pPr>
      <w:r w:rsidRPr="00106F7E">
        <w:rPr>
          <w:rFonts w:ascii="Times New Roman" w:hAnsi="Times New Roman" w:cs="Times New Roman"/>
          <w:b/>
          <w:bCs/>
          <w:sz w:val="24"/>
          <w:szCs w:val="24"/>
        </w:rPr>
        <w:t>Väljaku</w:t>
      </w:r>
      <w:r w:rsidR="00A94DFF" w:rsidRPr="00106F7E">
        <w:rPr>
          <w:rFonts w:ascii="Times New Roman" w:hAnsi="Times New Roman" w:cs="Times New Roman"/>
          <w:b/>
          <w:bCs/>
          <w:sz w:val="24"/>
          <w:szCs w:val="24"/>
        </w:rPr>
        <w:t>te</w:t>
      </w:r>
      <w:r w:rsidRPr="00106F7E">
        <w:rPr>
          <w:rFonts w:ascii="Times New Roman" w:hAnsi="Times New Roman" w:cs="Times New Roman"/>
          <w:b/>
          <w:bCs/>
          <w:sz w:val="24"/>
          <w:szCs w:val="24"/>
        </w:rPr>
        <w:t xml:space="preserve"> kate</w:t>
      </w:r>
      <w:r w:rsidR="00A070E4" w:rsidRPr="00106F7E">
        <w:rPr>
          <w:rFonts w:ascii="Times New Roman" w:hAnsi="Times New Roman" w:cs="Times New Roman"/>
          <w:b/>
          <w:bCs/>
          <w:sz w:val="24"/>
          <w:szCs w:val="24"/>
        </w:rPr>
        <w:t xml:space="preserve"> ja elekter</w:t>
      </w:r>
    </w:p>
    <w:p w14:paraId="4B4BDB46" w14:textId="39F0FC5B" w:rsidR="0060251D" w:rsidRPr="00A77D7C" w:rsidRDefault="00A77D7C" w:rsidP="00A77D7C">
      <w:pPr>
        <w:jc w:val="both"/>
        <w:rPr>
          <w:rFonts w:ascii="Times New Roman" w:hAnsi="Times New Roman" w:cs="Times New Roman"/>
          <w:sz w:val="24"/>
          <w:szCs w:val="24"/>
        </w:rPr>
      </w:pPr>
      <w:r>
        <w:rPr>
          <w:rFonts w:ascii="Times New Roman" w:hAnsi="Times New Roman" w:cs="Times New Roman"/>
          <w:sz w:val="24"/>
          <w:szCs w:val="24"/>
        </w:rPr>
        <w:t>Väljakute katteks on m</w:t>
      </w:r>
      <w:r w:rsidR="0060251D" w:rsidRPr="00A77D7C">
        <w:rPr>
          <w:rFonts w:ascii="Times New Roman" w:hAnsi="Times New Roman" w:cs="Times New Roman"/>
          <w:sz w:val="24"/>
          <w:szCs w:val="24"/>
        </w:rPr>
        <w:t>oodulsüsteem</w:t>
      </w:r>
      <w:r w:rsidR="00FD0A0F" w:rsidRPr="00A77D7C">
        <w:rPr>
          <w:rFonts w:ascii="Times New Roman" w:hAnsi="Times New Roman" w:cs="Times New Roman"/>
          <w:sz w:val="24"/>
          <w:szCs w:val="24"/>
        </w:rPr>
        <w:t>s</w:t>
      </w:r>
      <w:r w:rsidR="0060251D" w:rsidRPr="00A77D7C">
        <w:rPr>
          <w:rFonts w:ascii="Times New Roman" w:hAnsi="Times New Roman" w:cs="Times New Roman"/>
          <w:sz w:val="24"/>
          <w:szCs w:val="24"/>
        </w:rPr>
        <w:t>e plastikka</w:t>
      </w:r>
      <w:r w:rsidR="00FD0A0F" w:rsidRPr="00A77D7C">
        <w:rPr>
          <w:rFonts w:ascii="Times New Roman" w:hAnsi="Times New Roman" w:cs="Times New Roman"/>
          <w:sz w:val="24"/>
          <w:szCs w:val="24"/>
        </w:rPr>
        <w:t>t</w:t>
      </w:r>
      <w:r w:rsidR="0016184F">
        <w:rPr>
          <w:rFonts w:ascii="Times New Roman" w:hAnsi="Times New Roman" w:cs="Times New Roman"/>
          <w:sz w:val="24"/>
          <w:szCs w:val="24"/>
        </w:rPr>
        <w:t>t</w:t>
      </w:r>
      <w:r w:rsidR="0060251D" w:rsidRPr="00A77D7C">
        <w:rPr>
          <w:rFonts w:ascii="Times New Roman" w:hAnsi="Times New Roman" w:cs="Times New Roman"/>
          <w:sz w:val="24"/>
          <w:szCs w:val="24"/>
        </w:rPr>
        <w:t xml:space="preserve">e Sport </w:t>
      </w:r>
      <w:proofErr w:type="spellStart"/>
      <w:r w:rsidR="0060251D" w:rsidRPr="00A77D7C">
        <w:rPr>
          <w:rFonts w:ascii="Times New Roman" w:hAnsi="Times New Roman" w:cs="Times New Roman"/>
          <w:sz w:val="24"/>
          <w:szCs w:val="24"/>
        </w:rPr>
        <w:t>Court</w:t>
      </w:r>
      <w:proofErr w:type="spellEnd"/>
      <w:r w:rsidR="0060251D" w:rsidRPr="00A77D7C">
        <w:rPr>
          <w:rFonts w:ascii="Times New Roman" w:hAnsi="Times New Roman" w:cs="Times New Roman"/>
          <w:sz w:val="24"/>
          <w:szCs w:val="24"/>
        </w:rPr>
        <w:t xml:space="preserve"> </w:t>
      </w:r>
      <w:proofErr w:type="spellStart"/>
      <w:r w:rsidR="0060251D" w:rsidRPr="00A77D7C">
        <w:rPr>
          <w:rFonts w:ascii="Times New Roman" w:hAnsi="Times New Roman" w:cs="Times New Roman"/>
          <w:sz w:val="24"/>
          <w:szCs w:val="24"/>
        </w:rPr>
        <w:t>PowerGame</w:t>
      </w:r>
      <w:proofErr w:type="spellEnd"/>
      <w:r w:rsidR="0060251D" w:rsidRPr="00A77D7C">
        <w:rPr>
          <w:rFonts w:ascii="Times New Roman" w:hAnsi="Times New Roman" w:cs="Times New Roman"/>
          <w:sz w:val="24"/>
          <w:szCs w:val="24"/>
        </w:rPr>
        <w:t xml:space="preserve"> Plus (või samaväärne – kate peab omama</w:t>
      </w:r>
      <w:r w:rsidR="00E15F66" w:rsidRPr="00A77D7C">
        <w:rPr>
          <w:rFonts w:ascii="Times New Roman" w:hAnsi="Times New Roman" w:cs="Times New Roman"/>
          <w:sz w:val="24"/>
          <w:szCs w:val="24"/>
        </w:rPr>
        <w:t xml:space="preserve"> vähemalt </w:t>
      </w:r>
      <w:r w:rsidR="0060251D" w:rsidRPr="00A77D7C">
        <w:rPr>
          <w:rFonts w:ascii="Times New Roman" w:hAnsi="Times New Roman" w:cs="Times New Roman"/>
          <w:sz w:val="24"/>
          <w:szCs w:val="24"/>
        </w:rPr>
        <w:t xml:space="preserve"> IHF </w:t>
      </w:r>
      <w:r w:rsidR="002E245A" w:rsidRPr="00A77D7C">
        <w:rPr>
          <w:rFonts w:ascii="Times New Roman" w:hAnsi="Times New Roman" w:cs="Times New Roman"/>
          <w:sz w:val="24"/>
          <w:szCs w:val="24"/>
        </w:rPr>
        <w:t xml:space="preserve">ja FIBA </w:t>
      </w:r>
      <w:r w:rsidR="0060251D" w:rsidRPr="00A77D7C">
        <w:rPr>
          <w:rFonts w:ascii="Times New Roman" w:hAnsi="Times New Roman" w:cs="Times New Roman"/>
          <w:sz w:val="24"/>
          <w:szCs w:val="24"/>
        </w:rPr>
        <w:t>sertifikaati</w:t>
      </w:r>
      <w:r w:rsidR="004C7AF9" w:rsidRPr="00A77D7C">
        <w:rPr>
          <w:rFonts w:ascii="Times New Roman" w:hAnsi="Times New Roman" w:cs="Times New Roman"/>
          <w:sz w:val="24"/>
          <w:szCs w:val="24"/>
        </w:rPr>
        <w:t>) plaadid koos perimeetri ääristega. Värvilahendus</w:t>
      </w:r>
      <w:r w:rsidR="00C62C23" w:rsidRPr="00A77D7C">
        <w:rPr>
          <w:rFonts w:ascii="Times New Roman" w:hAnsi="Times New Roman" w:cs="Times New Roman"/>
          <w:sz w:val="24"/>
          <w:szCs w:val="24"/>
        </w:rPr>
        <w:t xml:space="preserve"> kooskõlastada tellijaga.</w:t>
      </w:r>
    </w:p>
    <w:p w14:paraId="7392DC79" w14:textId="2CB4504C" w:rsidR="00BE6336" w:rsidRDefault="00883F45" w:rsidP="00BE6336">
      <w:pPr>
        <w:jc w:val="both"/>
        <w:rPr>
          <w:rFonts w:ascii="Times New Roman" w:hAnsi="Times New Roman" w:cs="Times New Roman"/>
          <w:sz w:val="24"/>
          <w:szCs w:val="24"/>
        </w:rPr>
      </w:pPr>
      <w:r w:rsidRPr="00106F7E">
        <w:rPr>
          <w:rFonts w:ascii="Times New Roman" w:hAnsi="Times New Roman" w:cs="Times New Roman"/>
          <w:sz w:val="24"/>
          <w:szCs w:val="24"/>
        </w:rPr>
        <w:t xml:space="preserve">Projektis lahendada </w:t>
      </w:r>
      <w:r w:rsidR="006C581D" w:rsidRPr="00106F7E">
        <w:rPr>
          <w:rFonts w:ascii="Times New Roman" w:hAnsi="Times New Roman" w:cs="Times New Roman"/>
          <w:sz w:val="24"/>
          <w:szCs w:val="24"/>
        </w:rPr>
        <w:t xml:space="preserve">väljakute </w:t>
      </w:r>
      <w:r w:rsidR="0071331C" w:rsidRPr="00106F7E">
        <w:rPr>
          <w:rFonts w:ascii="Times New Roman" w:hAnsi="Times New Roman" w:cs="Times New Roman"/>
          <w:sz w:val="24"/>
          <w:szCs w:val="24"/>
        </w:rPr>
        <w:t xml:space="preserve">kattele ja </w:t>
      </w:r>
      <w:r w:rsidR="00DD3722" w:rsidRPr="00106F7E">
        <w:rPr>
          <w:rFonts w:ascii="Times New Roman" w:hAnsi="Times New Roman" w:cs="Times New Roman"/>
          <w:sz w:val="24"/>
          <w:szCs w:val="24"/>
        </w:rPr>
        <w:t>kasutusele vastavad aluse</w:t>
      </w:r>
      <w:r w:rsidR="0071331C" w:rsidRPr="00106F7E">
        <w:rPr>
          <w:rFonts w:ascii="Times New Roman" w:hAnsi="Times New Roman" w:cs="Times New Roman"/>
          <w:sz w:val="24"/>
          <w:szCs w:val="24"/>
        </w:rPr>
        <w:t>d.</w:t>
      </w:r>
    </w:p>
    <w:p w14:paraId="062A7A0D" w14:textId="77777777" w:rsidR="00695FBA" w:rsidRPr="00106F7E" w:rsidRDefault="00695FBA" w:rsidP="00695FBA">
      <w:pPr>
        <w:jc w:val="both"/>
        <w:rPr>
          <w:rFonts w:ascii="Times New Roman" w:hAnsi="Times New Roman" w:cs="Times New Roman"/>
          <w:sz w:val="24"/>
          <w:szCs w:val="24"/>
        </w:rPr>
      </w:pPr>
      <w:r w:rsidRPr="00106F7E">
        <w:rPr>
          <w:rFonts w:ascii="Times New Roman" w:hAnsi="Times New Roman" w:cs="Times New Roman"/>
          <w:sz w:val="24"/>
          <w:szCs w:val="24"/>
        </w:rPr>
        <w:t>Väljakud peavad olema varustatud 2x230V elektri pistikupesadega ja jõupesadega 16A ja 32A.</w:t>
      </w:r>
    </w:p>
    <w:p w14:paraId="4FBFE27C" w14:textId="000B2F07" w:rsidR="0016184F" w:rsidRPr="00BE6336" w:rsidRDefault="00695FBA" w:rsidP="00BE6336">
      <w:pPr>
        <w:jc w:val="both"/>
        <w:rPr>
          <w:rFonts w:ascii="Times New Roman" w:hAnsi="Times New Roman" w:cs="Times New Roman"/>
          <w:sz w:val="24"/>
          <w:szCs w:val="24"/>
        </w:rPr>
      </w:pPr>
      <w:r>
        <w:rPr>
          <w:rFonts w:ascii="Times New Roman" w:hAnsi="Times New Roman" w:cs="Times New Roman"/>
          <w:sz w:val="24"/>
          <w:szCs w:val="24"/>
        </w:rPr>
        <w:t>Tellijale esitada objektide lõikes elektriprojektid</w:t>
      </w:r>
      <w:r w:rsidR="00760B6E">
        <w:rPr>
          <w:rFonts w:ascii="Times New Roman" w:hAnsi="Times New Roman" w:cs="Times New Roman"/>
          <w:sz w:val="24"/>
          <w:szCs w:val="24"/>
        </w:rPr>
        <w:t xml:space="preserve"> (</w:t>
      </w:r>
      <w:r w:rsidR="00F829C8">
        <w:rPr>
          <w:rFonts w:ascii="Times New Roman" w:hAnsi="Times New Roman" w:cs="Times New Roman"/>
          <w:sz w:val="24"/>
          <w:szCs w:val="24"/>
        </w:rPr>
        <w:t>mis sisaldavad mh. valgusarvutusi)</w:t>
      </w:r>
      <w:r>
        <w:rPr>
          <w:rFonts w:ascii="Times New Roman" w:hAnsi="Times New Roman" w:cs="Times New Roman"/>
          <w:sz w:val="24"/>
          <w:szCs w:val="24"/>
        </w:rPr>
        <w:t>.</w:t>
      </w:r>
    </w:p>
    <w:p w14:paraId="63C165B6" w14:textId="77777777" w:rsidR="00BE6336" w:rsidRPr="00BE6336" w:rsidRDefault="00BE6336" w:rsidP="00BE6336">
      <w:pPr>
        <w:pStyle w:val="Loendilik"/>
        <w:ind w:left="360"/>
        <w:jc w:val="both"/>
        <w:rPr>
          <w:rFonts w:ascii="Times New Roman" w:hAnsi="Times New Roman" w:cs="Times New Roman"/>
          <w:sz w:val="24"/>
          <w:szCs w:val="24"/>
        </w:rPr>
      </w:pPr>
    </w:p>
    <w:p w14:paraId="6E3EFD42" w14:textId="4170B08F" w:rsidR="00A070E4" w:rsidRPr="00106F7E" w:rsidRDefault="00853155" w:rsidP="00853155">
      <w:pPr>
        <w:pStyle w:val="Loendilik"/>
        <w:numPr>
          <w:ilvl w:val="0"/>
          <w:numId w:val="12"/>
        </w:numPr>
        <w:rPr>
          <w:rFonts w:ascii="Times New Roman" w:hAnsi="Times New Roman" w:cs="Times New Roman"/>
          <w:b/>
          <w:bCs/>
          <w:sz w:val="24"/>
          <w:szCs w:val="24"/>
        </w:rPr>
      </w:pPr>
      <w:r w:rsidRPr="00106F7E">
        <w:rPr>
          <w:rFonts w:ascii="Times New Roman" w:hAnsi="Times New Roman" w:cs="Times New Roman"/>
          <w:b/>
          <w:bCs/>
          <w:sz w:val="24"/>
          <w:szCs w:val="24"/>
        </w:rPr>
        <w:t>PROJEKT</w:t>
      </w:r>
    </w:p>
    <w:p w14:paraId="28A27569" w14:textId="5DE345A2" w:rsidR="00EE10D2" w:rsidRPr="00106F7E" w:rsidRDefault="009D4765" w:rsidP="00120E41">
      <w:pPr>
        <w:jc w:val="both"/>
        <w:rPr>
          <w:rFonts w:ascii="Times New Roman" w:hAnsi="Times New Roman" w:cs="Times New Roman"/>
          <w:sz w:val="24"/>
          <w:szCs w:val="24"/>
        </w:rPr>
      </w:pPr>
      <w:r w:rsidRPr="00106F7E">
        <w:rPr>
          <w:rFonts w:ascii="Times New Roman" w:hAnsi="Times New Roman" w:cs="Times New Roman"/>
          <w:sz w:val="24"/>
          <w:szCs w:val="24"/>
        </w:rPr>
        <w:t xml:space="preserve">Koostatav projekt peab </w:t>
      </w:r>
      <w:r w:rsidR="007C11ED" w:rsidRPr="00106F7E">
        <w:rPr>
          <w:rFonts w:ascii="Times New Roman" w:hAnsi="Times New Roman" w:cs="Times New Roman"/>
          <w:sz w:val="24"/>
          <w:szCs w:val="24"/>
        </w:rPr>
        <w:t xml:space="preserve">olema </w:t>
      </w:r>
      <w:r w:rsidR="007C11ED" w:rsidRPr="00106F7E">
        <w:rPr>
          <w:rFonts w:ascii="Times New Roman" w:hAnsi="Times New Roman" w:cs="Times New Roman"/>
          <w:b/>
          <w:bCs/>
          <w:sz w:val="24"/>
          <w:szCs w:val="24"/>
        </w:rPr>
        <w:t>põhiprojekti</w:t>
      </w:r>
      <w:r w:rsidR="007C11ED" w:rsidRPr="00106F7E">
        <w:rPr>
          <w:rFonts w:ascii="Times New Roman" w:hAnsi="Times New Roman" w:cs="Times New Roman"/>
          <w:sz w:val="24"/>
          <w:szCs w:val="24"/>
        </w:rPr>
        <w:t xml:space="preserve"> staadiumis ja </w:t>
      </w:r>
      <w:r w:rsidRPr="00106F7E">
        <w:rPr>
          <w:rFonts w:ascii="Times New Roman" w:hAnsi="Times New Roman" w:cs="Times New Roman"/>
          <w:sz w:val="24"/>
          <w:szCs w:val="24"/>
        </w:rPr>
        <w:t>sisaldama</w:t>
      </w:r>
      <w:r w:rsidR="007C11ED" w:rsidRPr="00106F7E">
        <w:rPr>
          <w:rFonts w:ascii="Times New Roman" w:hAnsi="Times New Roman" w:cs="Times New Roman"/>
          <w:sz w:val="24"/>
          <w:szCs w:val="24"/>
        </w:rPr>
        <w:t xml:space="preserve"> </w:t>
      </w:r>
      <w:r w:rsidR="00E2239B" w:rsidRPr="00106F7E">
        <w:rPr>
          <w:rFonts w:ascii="Times New Roman" w:hAnsi="Times New Roman" w:cs="Times New Roman"/>
          <w:b/>
          <w:bCs/>
          <w:sz w:val="24"/>
          <w:szCs w:val="24"/>
        </w:rPr>
        <w:t xml:space="preserve">hinnakalkulatsiooni </w:t>
      </w:r>
      <w:r w:rsidR="006B707F">
        <w:rPr>
          <w:rFonts w:ascii="Times New Roman" w:hAnsi="Times New Roman" w:cs="Times New Roman"/>
          <w:b/>
          <w:bCs/>
          <w:sz w:val="24"/>
          <w:szCs w:val="24"/>
        </w:rPr>
        <w:t xml:space="preserve">tabelit </w:t>
      </w:r>
      <w:r w:rsidR="00E2239B" w:rsidRPr="00106F7E">
        <w:rPr>
          <w:rFonts w:ascii="Times New Roman" w:hAnsi="Times New Roman" w:cs="Times New Roman"/>
          <w:b/>
          <w:bCs/>
          <w:sz w:val="24"/>
          <w:szCs w:val="24"/>
        </w:rPr>
        <w:t>objektide lõike</w:t>
      </w:r>
      <w:r w:rsidR="00E2239B" w:rsidRPr="00106F7E">
        <w:rPr>
          <w:rFonts w:ascii="Times New Roman" w:hAnsi="Times New Roman" w:cs="Times New Roman"/>
          <w:sz w:val="24"/>
          <w:szCs w:val="24"/>
        </w:rPr>
        <w:t xml:space="preserve">s. </w:t>
      </w:r>
    </w:p>
    <w:p w14:paraId="7587C3DF" w14:textId="77777777" w:rsidR="00BE6336" w:rsidRPr="00871202" w:rsidRDefault="00BE6336" w:rsidP="00BE6336">
      <w:pPr>
        <w:pStyle w:val="Loendilik"/>
        <w:numPr>
          <w:ilvl w:val="0"/>
          <w:numId w:val="12"/>
        </w:numPr>
        <w:jc w:val="both"/>
        <w:rPr>
          <w:rFonts w:ascii="Times New Roman" w:hAnsi="Times New Roman" w:cs="Times New Roman"/>
          <w:b/>
          <w:bCs/>
          <w:sz w:val="24"/>
          <w:szCs w:val="24"/>
        </w:rPr>
      </w:pPr>
      <w:r w:rsidRPr="00871202">
        <w:rPr>
          <w:rFonts w:ascii="Times New Roman" w:hAnsi="Times New Roman" w:cs="Times New Roman"/>
          <w:b/>
          <w:bCs/>
          <w:sz w:val="24"/>
          <w:szCs w:val="24"/>
        </w:rPr>
        <w:t>PROJEKTI VORMISTAMINE</w:t>
      </w:r>
    </w:p>
    <w:p w14:paraId="5C611F07" w14:textId="77777777" w:rsidR="002B4E84" w:rsidRDefault="002B4E84" w:rsidP="002B4E84">
      <w:pPr>
        <w:pStyle w:val="Loendilik"/>
        <w:numPr>
          <w:ilvl w:val="1"/>
          <w:numId w:val="12"/>
        </w:numPr>
        <w:jc w:val="both"/>
        <w:rPr>
          <w:rFonts w:ascii="Times New Roman" w:hAnsi="Times New Roman" w:cs="Times New Roman"/>
          <w:sz w:val="24"/>
          <w:szCs w:val="24"/>
        </w:rPr>
      </w:pPr>
      <w:r w:rsidRPr="002B4E84">
        <w:rPr>
          <w:rFonts w:ascii="Times New Roman" w:hAnsi="Times New Roman" w:cs="Times New Roman"/>
          <w:sz w:val="24"/>
          <w:szCs w:val="24"/>
        </w:rPr>
        <w:t xml:space="preserve">Projekt vormistada põhiprojekti staadiumis, </w:t>
      </w:r>
    </w:p>
    <w:p w14:paraId="26878F03" w14:textId="77777777" w:rsidR="002B4E84" w:rsidRDefault="002B4E84" w:rsidP="002B4E84">
      <w:pPr>
        <w:pStyle w:val="Loendilik"/>
        <w:numPr>
          <w:ilvl w:val="1"/>
          <w:numId w:val="12"/>
        </w:numPr>
        <w:jc w:val="both"/>
        <w:rPr>
          <w:rFonts w:ascii="Times New Roman" w:hAnsi="Times New Roman" w:cs="Times New Roman"/>
          <w:sz w:val="24"/>
          <w:szCs w:val="24"/>
        </w:rPr>
      </w:pPr>
      <w:r w:rsidRPr="002B4E84">
        <w:rPr>
          <w:rFonts w:ascii="Times New Roman" w:hAnsi="Times New Roman" w:cs="Times New Roman"/>
          <w:sz w:val="24"/>
          <w:szCs w:val="24"/>
        </w:rPr>
        <w:t>Projekteerimisel juhindutakse Eesti Vabariigi õigusaktidest, kehtivatest normidest ja standartidest;</w:t>
      </w:r>
    </w:p>
    <w:p w14:paraId="50CBBA7B" w14:textId="77777777" w:rsidR="006B707F" w:rsidRDefault="002B4E84" w:rsidP="006B707F">
      <w:pPr>
        <w:pStyle w:val="Loendilik"/>
        <w:numPr>
          <w:ilvl w:val="1"/>
          <w:numId w:val="12"/>
        </w:numPr>
        <w:jc w:val="both"/>
        <w:rPr>
          <w:rFonts w:ascii="Times New Roman" w:hAnsi="Times New Roman" w:cs="Times New Roman"/>
          <w:sz w:val="24"/>
          <w:szCs w:val="24"/>
        </w:rPr>
      </w:pPr>
      <w:r w:rsidRPr="002B4E84">
        <w:rPr>
          <w:rFonts w:ascii="Times New Roman" w:hAnsi="Times New Roman" w:cs="Times New Roman"/>
          <w:sz w:val="24"/>
          <w:szCs w:val="24"/>
        </w:rPr>
        <w:t>Projekt peab olema koostatud sellises mahus ja sellise detailsusega, et oleks võimalik ehitustööde hanke läbiviimine ilma, et ehitustööde mahu määramiseks oleks vajadus hankida täiendavat informatsiooni, koostada täiendavaid projektlahendusi ja läbi viia täiendavaid uuringuid;</w:t>
      </w:r>
    </w:p>
    <w:p w14:paraId="5E148ECA" w14:textId="5093CA7B" w:rsidR="002B4E84" w:rsidRPr="006B707F" w:rsidRDefault="002B4E84" w:rsidP="006B707F">
      <w:pPr>
        <w:pStyle w:val="Loendilik"/>
        <w:numPr>
          <w:ilvl w:val="1"/>
          <w:numId w:val="12"/>
        </w:numPr>
        <w:jc w:val="both"/>
        <w:rPr>
          <w:rFonts w:ascii="Times New Roman" w:hAnsi="Times New Roman" w:cs="Times New Roman"/>
          <w:sz w:val="24"/>
          <w:szCs w:val="24"/>
        </w:rPr>
      </w:pPr>
      <w:r w:rsidRPr="006B707F">
        <w:rPr>
          <w:rFonts w:ascii="Times New Roman" w:hAnsi="Times New Roman" w:cs="Times New Roman"/>
          <w:sz w:val="24"/>
          <w:szCs w:val="24"/>
        </w:rPr>
        <w:t>Juhul kui Tellija soovid ei ole otstarbekad või ei vasta kehtivatele õigusaktidele ja normidele kohustub Töövõtja andma Tellijale professionaalse selgituse ja hinnangu ning leidma lahenduse, mis üldjoontes rahuldaks Tellija soove ja ei oleks vastuolus kehtivate normide ja õigusaktidega;</w:t>
      </w:r>
    </w:p>
    <w:p w14:paraId="5E574CF6" w14:textId="6A3E56FB" w:rsidR="00550608" w:rsidRDefault="002B4E84" w:rsidP="00404C0B">
      <w:pPr>
        <w:pStyle w:val="Loendilik"/>
        <w:numPr>
          <w:ilvl w:val="0"/>
          <w:numId w:val="12"/>
        </w:numPr>
        <w:jc w:val="both"/>
        <w:rPr>
          <w:rFonts w:ascii="Times New Roman" w:hAnsi="Times New Roman" w:cs="Times New Roman"/>
          <w:sz w:val="24"/>
          <w:szCs w:val="24"/>
        </w:rPr>
      </w:pPr>
      <w:r w:rsidRPr="00021E08">
        <w:rPr>
          <w:rFonts w:ascii="Times New Roman" w:hAnsi="Times New Roman" w:cs="Times New Roman"/>
          <w:sz w:val="24"/>
          <w:szCs w:val="24"/>
        </w:rPr>
        <w:t xml:space="preserve">Projekti koosseisus peab olema </w:t>
      </w:r>
      <w:r w:rsidR="006B707F">
        <w:rPr>
          <w:rFonts w:ascii="Times New Roman" w:hAnsi="Times New Roman" w:cs="Times New Roman"/>
          <w:sz w:val="24"/>
          <w:szCs w:val="24"/>
        </w:rPr>
        <w:t>hinnakalkulatsiooni</w:t>
      </w:r>
      <w:r w:rsidRPr="00021E08">
        <w:rPr>
          <w:rFonts w:ascii="Times New Roman" w:hAnsi="Times New Roman" w:cs="Times New Roman"/>
          <w:sz w:val="24"/>
          <w:szCs w:val="24"/>
        </w:rPr>
        <w:t xml:space="preserve"> tabel</w:t>
      </w:r>
      <w:r w:rsidR="006B707F">
        <w:rPr>
          <w:rFonts w:ascii="Times New Roman" w:hAnsi="Times New Roman" w:cs="Times New Roman"/>
          <w:sz w:val="24"/>
          <w:szCs w:val="24"/>
        </w:rPr>
        <w:t xml:space="preserve"> </w:t>
      </w:r>
      <w:r w:rsidR="00485E6D">
        <w:rPr>
          <w:rFonts w:ascii="Times New Roman" w:hAnsi="Times New Roman" w:cs="Times New Roman"/>
          <w:sz w:val="24"/>
          <w:szCs w:val="24"/>
        </w:rPr>
        <w:t>objektide lõikes</w:t>
      </w:r>
      <w:r w:rsidR="0016062A">
        <w:rPr>
          <w:rFonts w:ascii="Times New Roman" w:hAnsi="Times New Roman" w:cs="Times New Roman"/>
          <w:sz w:val="24"/>
          <w:szCs w:val="24"/>
        </w:rPr>
        <w:t xml:space="preserve"> ning eraldi elektriprojektid.</w:t>
      </w:r>
    </w:p>
    <w:p w14:paraId="5FBD2192" w14:textId="1017837A" w:rsidR="002B4E84" w:rsidRPr="00550608" w:rsidRDefault="00485E6D" w:rsidP="00550608">
      <w:pPr>
        <w:pStyle w:val="Loendilik"/>
        <w:numPr>
          <w:ilvl w:val="0"/>
          <w:numId w:val="12"/>
        </w:numPr>
        <w:jc w:val="both"/>
        <w:rPr>
          <w:rFonts w:ascii="Times New Roman" w:hAnsi="Times New Roman" w:cs="Times New Roman"/>
          <w:sz w:val="24"/>
          <w:szCs w:val="24"/>
        </w:rPr>
      </w:pPr>
      <w:r w:rsidRPr="00550608">
        <w:rPr>
          <w:rFonts w:ascii="Times New Roman" w:hAnsi="Times New Roman" w:cs="Times New Roman"/>
          <w:sz w:val="24"/>
          <w:szCs w:val="24"/>
        </w:rPr>
        <w:lastRenderedPageBreak/>
        <w:t xml:space="preserve">Projekt 3 </w:t>
      </w:r>
      <w:r w:rsidRPr="00F829C8">
        <w:rPr>
          <w:rFonts w:ascii="Times New Roman" w:hAnsi="Times New Roman" w:cs="Times New Roman"/>
          <w:sz w:val="24"/>
          <w:szCs w:val="24"/>
        </w:rPr>
        <w:t xml:space="preserve">objekti lõikes tuleb tellijale esitada </w:t>
      </w:r>
      <w:r w:rsidR="00BA4C8F" w:rsidRPr="00F829C8">
        <w:rPr>
          <w:rFonts w:ascii="Times New Roman" w:hAnsi="Times New Roman" w:cs="Times New Roman"/>
          <w:sz w:val="24"/>
          <w:szCs w:val="24"/>
        </w:rPr>
        <w:t xml:space="preserve">eraldi </w:t>
      </w:r>
      <w:r w:rsidR="00A0471A" w:rsidRPr="00F829C8">
        <w:rPr>
          <w:rFonts w:ascii="Times New Roman" w:hAnsi="Times New Roman" w:cs="Times New Roman"/>
          <w:sz w:val="24"/>
          <w:szCs w:val="24"/>
        </w:rPr>
        <w:t>digitaalselt allkirjastatud digikonteineri</w:t>
      </w:r>
      <w:r w:rsidR="00BA4C8F" w:rsidRPr="00F829C8">
        <w:rPr>
          <w:rFonts w:ascii="Times New Roman" w:hAnsi="Times New Roman" w:cs="Times New Roman"/>
          <w:sz w:val="24"/>
          <w:szCs w:val="24"/>
        </w:rPr>
        <w:t>tes</w:t>
      </w:r>
      <w:r w:rsidR="00A0471A" w:rsidRPr="00F829C8">
        <w:rPr>
          <w:rFonts w:ascii="Times New Roman" w:hAnsi="Times New Roman" w:cs="Times New Roman"/>
          <w:sz w:val="24"/>
          <w:szCs w:val="24"/>
        </w:rPr>
        <w:t>.</w:t>
      </w:r>
      <w:r w:rsidR="00404C0B" w:rsidRPr="00F829C8">
        <w:rPr>
          <w:rFonts w:ascii="Times New Roman" w:hAnsi="Times New Roman" w:cs="Times New Roman"/>
          <w:sz w:val="24"/>
          <w:szCs w:val="24"/>
        </w:rPr>
        <w:t xml:space="preserve"> Joonised tuleb esitada nii *</w:t>
      </w:r>
      <w:proofErr w:type="spellStart"/>
      <w:r w:rsidR="00404C0B" w:rsidRPr="00F829C8">
        <w:rPr>
          <w:rFonts w:ascii="Times New Roman" w:hAnsi="Times New Roman" w:cs="Times New Roman"/>
          <w:sz w:val="24"/>
          <w:szCs w:val="24"/>
        </w:rPr>
        <w:t>dwg</w:t>
      </w:r>
      <w:proofErr w:type="spellEnd"/>
      <w:r w:rsidR="00404C0B" w:rsidRPr="00F829C8">
        <w:rPr>
          <w:rFonts w:ascii="Times New Roman" w:hAnsi="Times New Roman" w:cs="Times New Roman"/>
          <w:sz w:val="24"/>
          <w:szCs w:val="24"/>
        </w:rPr>
        <w:t xml:space="preserve"> formaadis, </w:t>
      </w:r>
      <w:r w:rsidR="0000411B" w:rsidRPr="00F829C8">
        <w:rPr>
          <w:rFonts w:ascii="Times New Roman" w:hAnsi="Times New Roman" w:cs="Times New Roman"/>
          <w:sz w:val="24"/>
          <w:szCs w:val="24"/>
        </w:rPr>
        <w:t>ja</w:t>
      </w:r>
      <w:r w:rsidR="00404C0B" w:rsidRPr="00F829C8">
        <w:rPr>
          <w:rFonts w:ascii="Times New Roman" w:hAnsi="Times New Roman" w:cs="Times New Roman"/>
          <w:sz w:val="24"/>
          <w:szCs w:val="24"/>
        </w:rPr>
        <w:t xml:space="preserve"> *</w:t>
      </w:r>
      <w:proofErr w:type="spellStart"/>
      <w:r w:rsidR="00404C0B" w:rsidRPr="00F829C8">
        <w:rPr>
          <w:rFonts w:ascii="Times New Roman" w:hAnsi="Times New Roman" w:cs="Times New Roman"/>
          <w:sz w:val="24"/>
          <w:szCs w:val="24"/>
        </w:rPr>
        <w:t>pdf</w:t>
      </w:r>
      <w:proofErr w:type="spellEnd"/>
      <w:r w:rsidR="00404C0B" w:rsidRPr="00F829C8">
        <w:rPr>
          <w:rFonts w:ascii="Times New Roman" w:hAnsi="Times New Roman" w:cs="Times New Roman"/>
          <w:sz w:val="24"/>
          <w:szCs w:val="24"/>
        </w:rPr>
        <w:t xml:space="preserve"> formaadis. Seletuskirjad tuleb lisaks *</w:t>
      </w:r>
      <w:proofErr w:type="spellStart"/>
      <w:r w:rsidR="00404C0B" w:rsidRPr="00F829C8">
        <w:rPr>
          <w:rFonts w:ascii="Times New Roman" w:hAnsi="Times New Roman" w:cs="Times New Roman"/>
          <w:sz w:val="24"/>
          <w:szCs w:val="24"/>
        </w:rPr>
        <w:t>pdf</w:t>
      </w:r>
      <w:proofErr w:type="spellEnd"/>
      <w:r w:rsidR="00404C0B" w:rsidRPr="00F829C8">
        <w:rPr>
          <w:rFonts w:ascii="Times New Roman" w:hAnsi="Times New Roman" w:cs="Times New Roman"/>
          <w:sz w:val="24"/>
          <w:szCs w:val="24"/>
        </w:rPr>
        <w:t xml:space="preserve"> formaadile esitada ka *</w:t>
      </w:r>
      <w:proofErr w:type="spellStart"/>
      <w:r w:rsidR="00404C0B" w:rsidRPr="00F829C8">
        <w:rPr>
          <w:rFonts w:ascii="Times New Roman" w:hAnsi="Times New Roman" w:cs="Times New Roman"/>
          <w:sz w:val="24"/>
          <w:szCs w:val="24"/>
        </w:rPr>
        <w:t>docx</w:t>
      </w:r>
      <w:proofErr w:type="spellEnd"/>
      <w:r w:rsidR="00404C0B" w:rsidRPr="00F829C8">
        <w:rPr>
          <w:rFonts w:ascii="Times New Roman" w:hAnsi="Times New Roman" w:cs="Times New Roman"/>
          <w:sz w:val="24"/>
          <w:szCs w:val="24"/>
        </w:rPr>
        <w:t xml:space="preserve"> (Word) formaadis ning tabelid lisaks *</w:t>
      </w:r>
      <w:proofErr w:type="spellStart"/>
      <w:r w:rsidR="00404C0B" w:rsidRPr="00F829C8">
        <w:rPr>
          <w:rFonts w:ascii="Times New Roman" w:hAnsi="Times New Roman" w:cs="Times New Roman"/>
          <w:sz w:val="24"/>
          <w:szCs w:val="24"/>
        </w:rPr>
        <w:t>pdf</w:t>
      </w:r>
      <w:proofErr w:type="spellEnd"/>
      <w:r w:rsidR="00404C0B" w:rsidRPr="00F829C8">
        <w:rPr>
          <w:rFonts w:ascii="Times New Roman" w:hAnsi="Times New Roman" w:cs="Times New Roman"/>
          <w:sz w:val="24"/>
          <w:szCs w:val="24"/>
        </w:rPr>
        <w:t xml:space="preserve"> formaadile ka *</w:t>
      </w:r>
      <w:proofErr w:type="spellStart"/>
      <w:r w:rsidR="00404C0B" w:rsidRPr="00F829C8">
        <w:rPr>
          <w:rFonts w:ascii="Times New Roman" w:hAnsi="Times New Roman" w:cs="Times New Roman"/>
          <w:sz w:val="24"/>
          <w:szCs w:val="24"/>
        </w:rPr>
        <w:t>xls</w:t>
      </w:r>
      <w:proofErr w:type="spellEnd"/>
      <w:r w:rsidR="00404C0B" w:rsidRPr="00F829C8">
        <w:rPr>
          <w:rFonts w:ascii="Times New Roman" w:hAnsi="Times New Roman" w:cs="Times New Roman"/>
          <w:sz w:val="24"/>
          <w:szCs w:val="24"/>
        </w:rPr>
        <w:t xml:space="preserve"> (Excel) formaadis. </w:t>
      </w:r>
    </w:p>
    <w:p w14:paraId="61FAA992" w14:textId="77777777" w:rsidR="008C7F72" w:rsidRPr="00106F7E" w:rsidRDefault="008C7F72" w:rsidP="009971F4">
      <w:pPr>
        <w:jc w:val="both"/>
        <w:rPr>
          <w:rFonts w:ascii="Times New Roman" w:hAnsi="Times New Roman" w:cs="Times New Roman"/>
          <w:b/>
          <w:bCs/>
          <w:sz w:val="24"/>
          <w:szCs w:val="24"/>
        </w:rPr>
      </w:pPr>
    </w:p>
    <w:p w14:paraId="47742433" w14:textId="77777777" w:rsidR="00B23797" w:rsidRPr="00106F7E" w:rsidRDefault="00B23797" w:rsidP="00B23797">
      <w:pPr>
        <w:pStyle w:val="Loendilik"/>
        <w:numPr>
          <w:ilvl w:val="0"/>
          <w:numId w:val="12"/>
        </w:numPr>
        <w:jc w:val="both"/>
        <w:rPr>
          <w:rFonts w:ascii="Times New Roman" w:hAnsi="Times New Roman" w:cs="Times New Roman"/>
          <w:b/>
          <w:bCs/>
          <w:sz w:val="24"/>
          <w:szCs w:val="24"/>
        </w:rPr>
      </w:pPr>
      <w:r w:rsidRPr="00106F7E">
        <w:rPr>
          <w:rFonts w:ascii="Times New Roman" w:hAnsi="Times New Roman" w:cs="Times New Roman"/>
          <w:b/>
          <w:bCs/>
          <w:sz w:val="24"/>
          <w:szCs w:val="24"/>
        </w:rPr>
        <w:t>EHITUSLIK EELARVE</w:t>
      </w:r>
    </w:p>
    <w:p w14:paraId="31D45A2C" w14:textId="17903188" w:rsidR="00925BF6" w:rsidRPr="00895438" w:rsidRDefault="00775C94" w:rsidP="00B23797">
      <w:pPr>
        <w:jc w:val="both"/>
        <w:rPr>
          <w:rFonts w:ascii="Times New Roman" w:hAnsi="Times New Roman" w:cs="Times New Roman"/>
          <w:sz w:val="24"/>
          <w:szCs w:val="24"/>
        </w:rPr>
      </w:pPr>
      <w:r w:rsidRPr="00895438">
        <w:rPr>
          <w:rFonts w:ascii="Times New Roman" w:hAnsi="Times New Roman" w:cs="Times New Roman"/>
          <w:sz w:val="24"/>
          <w:szCs w:val="24"/>
        </w:rPr>
        <w:t xml:space="preserve">Projekteeritavate väljakute </w:t>
      </w:r>
      <w:r w:rsidR="00895438" w:rsidRPr="00895438">
        <w:rPr>
          <w:rFonts w:ascii="Times New Roman" w:hAnsi="Times New Roman" w:cs="Times New Roman"/>
          <w:sz w:val="24"/>
          <w:szCs w:val="24"/>
        </w:rPr>
        <w:t xml:space="preserve">planeeritud </w:t>
      </w:r>
      <w:r w:rsidR="004006D0" w:rsidRPr="00895438">
        <w:rPr>
          <w:rFonts w:ascii="Times New Roman" w:hAnsi="Times New Roman" w:cs="Times New Roman"/>
          <w:sz w:val="24"/>
          <w:szCs w:val="24"/>
        </w:rPr>
        <w:t xml:space="preserve">ehituslik </w:t>
      </w:r>
      <w:r w:rsidRPr="00895438">
        <w:rPr>
          <w:rFonts w:ascii="Times New Roman" w:hAnsi="Times New Roman" w:cs="Times New Roman"/>
          <w:sz w:val="24"/>
          <w:szCs w:val="24"/>
        </w:rPr>
        <w:t>e</w:t>
      </w:r>
      <w:r w:rsidR="00853155" w:rsidRPr="00895438">
        <w:rPr>
          <w:rFonts w:ascii="Times New Roman" w:hAnsi="Times New Roman" w:cs="Times New Roman"/>
          <w:sz w:val="24"/>
          <w:szCs w:val="24"/>
        </w:rPr>
        <w:t>elarve</w:t>
      </w:r>
      <w:r w:rsidRPr="00895438">
        <w:rPr>
          <w:rFonts w:ascii="Times New Roman" w:hAnsi="Times New Roman" w:cs="Times New Roman"/>
          <w:sz w:val="24"/>
          <w:szCs w:val="24"/>
        </w:rPr>
        <w:t xml:space="preserve"> on  </w:t>
      </w:r>
      <w:r w:rsidR="00992E16" w:rsidRPr="00895438">
        <w:rPr>
          <w:rFonts w:ascii="Times New Roman" w:hAnsi="Times New Roman" w:cs="Times New Roman"/>
          <w:b/>
          <w:bCs/>
          <w:sz w:val="24"/>
          <w:szCs w:val="24"/>
        </w:rPr>
        <w:t>380 000 eurot koos käibemaksuga</w:t>
      </w:r>
      <w:r w:rsidR="00992E16" w:rsidRPr="00895438">
        <w:rPr>
          <w:rFonts w:ascii="Times New Roman" w:hAnsi="Times New Roman" w:cs="Times New Roman"/>
          <w:sz w:val="24"/>
          <w:szCs w:val="24"/>
        </w:rPr>
        <w:t>.</w:t>
      </w:r>
    </w:p>
    <w:p w14:paraId="4F2820D2" w14:textId="77777777" w:rsidR="008825AF" w:rsidRDefault="008825AF" w:rsidP="00B23797">
      <w:pPr>
        <w:jc w:val="both"/>
        <w:rPr>
          <w:rFonts w:ascii="Times New Roman" w:hAnsi="Times New Roman" w:cs="Times New Roman"/>
          <w:b/>
          <w:bCs/>
          <w:sz w:val="24"/>
          <w:szCs w:val="24"/>
        </w:rPr>
      </w:pPr>
    </w:p>
    <w:p w14:paraId="3D1CD0F5" w14:textId="30A6B4B9" w:rsidR="008825AF" w:rsidRPr="008825AF" w:rsidRDefault="008825AF" w:rsidP="008825AF">
      <w:pPr>
        <w:pStyle w:val="Loendilik"/>
        <w:numPr>
          <w:ilvl w:val="0"/>
          <w:numId w:val="12"/>
        </w:numPr>
        <w:jc w:val="both"/>
        <w:rPr>
          <w:rFonts w:ascii="Times New Roman" w:hAnsi="Times New Roman" w:cs="Times New Roman"/>
          <w:b/>
          <w:bCs/>
          <w:sz w:val="24"/>
          <w:szCs w:val="24"/>
        </w:rPr>
      </w:pPr>
      <w:r w:rsidRPr="008825AF">
        <w:rPr>
          <w:rFonts w:ascii="Times New Roman" w:hAnsi="Times New Roman" w:cs="Times New Roman"/>
          <w:b/>
          <w:bCs/>
          <w:sz w:val="24"/>
          <w:szCs w:val="24"/>
        </w:rPr>
        <w:t>LEPINGU MAKSETINGIMUSED</w:t>
      </w:r>
    </w:p>
    <w:p w14:paraId="15890B0B" w14:textId="18BF7B11" w:rsidR="008825AF" w:rsidRDefault="008825AF" w:rsidP="008825AF">
      <w:pPr>
        <w:jc w:val="both"/>
      </w:pPr>
      <w:r>
        <w:rPr>
          <w:rFonts w:ascii="Times New Roman" w:hAnsi="Times New Roman" w:cs="Times New Roman"/>
          <w:sz w:val="24"/>
          <w:szCs w:val="24"/>
        </w:rPr>
        <w:t xml:space="preserve">Tasu teostatud tööde eest makstakse 100% lepingu summast </w:t>
      </w:r>
      <w:r w:rsidR="004D062C">
        <w:rPr>
          <w:rFonts w:ascii="Times New Roman" w:hAnsi="Times New Roman" w:cs="Times New Roman"/>
          <w:sz w:val="24"/>
          <w:szCs w:val="24"/>
        </w:rPr>
        <w:t xml:space="preserve">arve alusel </w:t>
      </w:r>
      <w:r>
        <w:rPr>
          <w:rFonts w:ascii="Times New Roman" w:hAnsi="Times New Roman" w:cs="Times New Roman"/>
          <w:sz w:val="24"/>
          <w:szCs w:val="24"/>
        </w:rPr>
        <w:t xml:space="preserve">peale tööde üleandmist ja üleandmis- vastuvõtuakti akti mõlemapoolset allkirjastamist. </w:t>
      </w:r>
    </w:p>
    <w:p w14:paraId="0B49C03A" w14:textId="77777777" w:rsidR="004F6E3E" w:rsidRPr="004F6E3E" w:rsidRDefault="004F6E3E" w:rsidP="004F6E3E">
      <w:pPr>
        <w:jc w:val="both"/>
        <w:rPr>
          <w:rFonts w:ascii="Times New Roman" w:eastAsia="Times New Roman" w:hAnsi="Times New Roman" w:cs="Times New Roman"/>
          <w:color w:val="333333"/>
          <w:sz w:val="24"/>
          <w:szCs w:val="24"/>
          <w:lang w:eastAsia="et-EE"/>
        </w:rPr>
      </w:pPr>
    </w:p>
    <w:p w14:paraId="2760254C" w14:textId="78D6AD13" w:rsidR="004F6E3E" w:rsidRPr="004F6E3E" w:rsidRDefault="004F6E3E" w:rsidP="004F6E3E">
      <w:pPr>
        <w:pStyle w:val="Loendilik"/>
        <w:numPr>
          <w:ilvl w:val="0"/>
          <w:numId w:val="12"/>
        </w:numPr>
        <w:jc w:val="both"/>
        <w:rPr>
          <w:rFonts w:ascii="Times New Roman" w:hAnsi="Times New Roman" w:cs="Times New Roman"/>
          <w:b/>
          <w:bCs/>
          <w:kern w:val="0"/>
          <w:sz w:val="24"/>
          <w:szCs w:val="24"/>
          <w14:ligatures w14:val="none"/>
        </w:rPr>
      </w:pPr>
      <w:r w:rsidRPr="004F6E3E">
        <w:rPr>
          <w:rFonts w:ascii="Times New Roman" w:hAnsi="Times New Roman" w:cs="Times New Roman"/>
          <w:b/>
          <w:bCs/>
          <w:kern w:val="0"/>
          <w:sz w:val="24"/>
          <w:szCs w:val="24"/>
          <w14:ligatures w14:val="none"/>
        </w:rPr>
        <w:t>NÕUDED PAKKUJALE, PAKKUJATE KÕRVALDAMINE JA KVALIFITSEERIMINE</w:t>
      </w:r>
    </w:p>
    <w:p w14:paraId="2E839F3D" w14:textId="77777777" w:rsidR="004F6E3E" w:rsidRPr="004F6E3E" w:rsidRDefault="004F6E3E" w:rsidP="004F6E3E">
      <w:pPr>
        <w:spacing w:after="0" w:line="240" w:lineRule="auto"/>
        <w:jc w:val="both"/>
        <w:rPr>
          <w:rFonts w:ascii="Times New Roman" w:eastAsia="Times New Roman" w:hAnsi="Times New Roman" w:cs="Times New Roman"/>
          <w:sz w:val="24"/>
          <w:szCs w:val="24"/>
        </w:rPr>
      </w:pPr>
    </w:p>
    <w:p w14:paraId="0A80BDB5" w14:textId="39A294D1" w:rsidR="004F6E3E" w:rsidRPr="004F6E3E" w:rsidRDefault="004F6E3E" w:rsidP="00C50980">
      <w:pPr>
        <w:numPr>
          <w:ilvl w:val="1"/>
          <w:numId w:val="12"/>
        </w:numPr>
        <w:autoSpaceDE w:val="0"/>
        <w:autoSpaceDN w:val="0"/>
        <w:adjustRightInd w:val="0"/>
        <w:spacing w:after="0" w:line="276" w:lineRule="auto"/>
        <w:contextualSpacing/>
        <w:jc w:val="both"/>
        <w:rPr>
          <w:rFonts w:ascii="Times New Roman" w:hAnsi="Times New Roman" w:cs="Times New Roman"/>
          <w:kern w:val="0"/>
          <w:sz w:val="24"/>
          <w:szCs w:val="24"/>
          <w14:ligatures w14:val="none"/>
        </w:rPr>
      </w:pPr>
      <w:r w:rsidRPr="004F6E3E">
        <w:rPr>
          <w:rFonts w:ascii="Times New Roman" w:eastAsia="Times New Roman" w:hAnsi="Times New Roman" w:cs="Times New Roman"/>
          <w:b/>
          <w:bCs/>
          <w:color w:val="333333"/>
          <w:kern w:val="0"/>
          <w:sz w:val="24"/>
          <w:szCs w:val="24"/>
          <w:u w:val="single"/>
          <w:lang w:eastAsia="et-EE"/>
          <w14:ligatures w14:val="none"/>
        </w:rPr>
        <w:t xml:space="preserve">Pakkuja peab olema </w:t>
      </w:r>
      <w:r w:rsidR="00A31892">
        <w:rPr>
          <w:rFonts w:ascii="Times New Roman" w:eastAsia="Times New Roman" w:hAnsi="Times New Roman" w:cs="Times New Roman"/>
          <w:b/>
          <w:bCs/>
          <w:color w:val="333333"/>
          <w:kern w:val="0"/>
          <w:sz w:val="24"/>
          <w:szCs w:val="24"/>
          <w:u w:val="single"/>
          <w:lang w:eastAsia="et-EE"/>
          <w14:ligatures w14:val="none"/>
        </w:rPr>
        <w:t>teostanud</w:t>
      </w:r>
      <w:r w:rsidR="00A93AD7">
        <w:rPr>
          <w:rFonts w:ascii="Times New Roman" w:eastAsia="Times New Roman" w:hAnsi="Times New Roman" w:cs="Times New Roman"/>
          <w:b/>
          <w:bCs/>
          <w:color w:val="333333"/>
          <w:kern w:val="0"/>
          <w:sz w:val="24"/>
          <w:szCs w:val="24"/>
          <w:u w:val="single"/>
          <w:lang w:eastAsia="et-EE"/>
          <w14:ligatures w14:val="none"/>
        </w:rPr>
        <w:t xml:space="preserve"> hanke </w:t>
      </w:r>
      <w:r w:rsidR="00C57F25">
        <w:rPr>
          <w:rFonts w:ascii="Times New Roman" w:eastAsia="Times New Roman" w:hAnsi="Times New Roman" w:cs="Times New Roman"/>
          <w:b/>
          <w:bCs/>
          <w:color w:val="333333"/>
          <w:kern w:val="0"/>
          <w:sz w:val="24"/>
          <w:szCs w:val="24"/>
          <w:u w:val="single"/>
          <w:lang w:eastAsia="et-EE"/>
          <w14:ligatures w14:val="none"/>
        </w:rPr>
        <w:t>algatamisele eelneva 36 kuu jooksul vähemalt</w:t>
      </w:r>
      <w:r w:rsidR="00FB175F">
        <w:rPr>
          <w:rFonts w:ascii="Times New Roman" w:eastAsia="Times New Roman" w:hAnsi="Times New Roman" w:cs="Times New Roman"/>
          <w:b/>
          <w:bCs/>
          <w:color w:val="333333"/>
          <w:kern w:val="0"/>
          <w:sz w:val="24"/>
          <w:szCs w:val="24"/>
          <w:u w:val="single"/>
          <w:lang w:eastAsia="et-EE"/>
          <w14:ligatures w14:val="none"/>
        </w:rPr>
        <w:t xml:space="preserve"> </w:t>
      </w:r>
      <w:r w:rsidR="00E700E2">
        <w:rPr>
          <w:rFonts w:ascii="Times New Roman" w:eastAsia="Times New Roman" w:hAnsi="Times New Roman" w:cs="Times New Roman"/>
          <w:b/>
          <w:bCs/>
          <w:color w:val="333333"/>
          <w:kern w:val="0"/>
          <w:sz w:val="24"/>
          <w:szCs w:val="24"/>
          <w:u w:val="single"/>
          <w:lang w:eastAsia="et-EE"/>
          <w14:ligatures w14:val="none"/>
        </w:rPr>
        <w:t>2</w:t>
      </w:r>
      <w:r w:rsidR="00FB175F">
        <w:rPr>
          <w:rFonts w:ascii="Times New Roman" w:eastAsia="Times New Roman" w:hAnsi="Times New Roman" w:cs="Times New Roman"/>
          <w:b/>
          <w:bCs/>
          <w:color w:val="333333"/>
          <w:kern w:val="0"/>
          <w:sz w:val="24"/>
          <w:szCs w:val="24"/>
          <w:u w:val="single"/>
          <w:lang w:eastAsia="et-EE"/>
          <w14:ligatures w14:val="none"/>
        </w:rPr>
        <w:t xml:space="preserve"> hanke objektiga sarnas</w:t>
      </w:r>
      <w:r w:rsidR="002E655A">
        <w:rPr>
          <w:rFonts w:ascii="Times New Roman" w:eastAsia="Times New Roman" w:hAnsi="Times New Roman" w:cs="Times New Roman"/>
          <w:b/>
          <w:bCs/>
          <w:color w:val="333333"/>
          <w:kern w:val="0"/>
          <w:sz w:val="24"/>
          <w:szCs w:val="24"/>
          <w:u w:val="single"/>
          <w:lang w:eastAsia="et-EE"/>
          <w14:ligatures w14:val="none"/>
        </w:rPr>
        <w:t>e</w:t>
      </w:r>
      <w:r w:rsidR="00E700E2">
        <w:rPr>
          <w:rFonts w:ascii="Times New Roman" w:eastAsia="Times New Roman" w:hAnsi="Times New Roman" w:cs="Times New Roman"/>
          <w:b/>
          <w:bCs/>
          <w:color w:val="333333"/>
          <w:kern w:val="0"/>
          <w:sz w:val="24"/>
          <w:szCs w:val="24"/>
          <w:u w:val="single"/>
          <w:lang w:eastAsia="et-EE"/>
          <w14:ligatures w14:val="none"/>
        </w:rPr>
        <w:t>t</w:t>
      </w:r>
      <w:r w:rsidR="002E655A">
        <w:rPr>
          <w:rFonts w:ascii="Times New Roman" w:eastAsia="Times New Roman" w:hAnsi="Times New Roman" w:cs="Times New Roman"/>
          <w:b/>
          <w:bCs/>
          <w:color w:val="333333"/>
          <w:kern w:val="0"/>
          <w:sz w:val="24"/>
          <w:szCs w:val="24"/>
          <w:u w:val="single"/>
          <w:lang w:eastAsia="et-EE"/>
          <w14:ligatures w14:val="none"/>
        </w:rPr>
        <w:t xml:space="preserve"> (multifunktsionaalne spordiväljak) projekteerimistöö</w:t>
      </w:r>
      <w:r w:rsidR="00E700E2">
        <w:rPr>
          <w:rFonts w:ascii="Times New Roman" w:eastAsia="Times New Roman" w:hAnsi="Times New Roman" w:cs="Times New Roman"/>
          <w:b/>
          <w:bCs/>
          <w:color w:val="333333"/>
          <w:kern w:val="0"/>
          <w:sz w:val="24"/>
          <w:szCs w:val="24"/>
          <w:u w:val="single"/>
          <w:lang w:eastAsia="et-EE"/>
          <w14:ligatures w14:val="none"/>
        </w:rPr>
        <w:t>d</w:t>
      </w:r>
      <w:r w:rsidR="00C50980">
        <w:rPr>
          <w:rFonts w:ascii="Times New Roman" w:eastAsia="Times New Roman" w:hAnsi="Times New Roman" w:cs="Times New Roman"/>
          <w:b/>
          <w:bCs/>
          <w:color w:val="333333"/>
          <w:kern w:val="0"/>
          <w:sz w:val="24"/>
          <w:szCs w:val="24"/>
          <w:u w:val="single"/>
          <w:lang w:eastAsia="et-EE"/>
          <w14:ligatures w14:val="none"/>
        </w:rPr>
        <w:t xml:space="preserve">. </w:t>
      </w:r>
      <w:r w:rsidR="00C50980" w:rsidRPr="00C50980">
        <w:rPr>
          <w:rFonts w:ascii="Times New Roman" w:eastAsia="Times New Roman" w:hAnsi="Times New Roman" w:cs="Times New Roman"/>
          <w:color w:val="333333"/>
          <w:kern w:val="0"/>
          <w:sz w:val="24"/>
          <w:szCs w:val="24"/>
          <w:lang w:eastAsia="et-EE"/>
          <w14:ligatures w14:val="none"/>
        </w:rPr>
        <w:t>Pakkuja esitab loetelu teostatud töödest viitega teostusajale ja tellijale hinnapakkumuse vormil toodud tabelis.</w:t>
      </w:r>
    </w:p>
    <w:p w14:paraId="07FA745E" w14:textId="77777777" w:rsidR="004F6E3E" w:rsidRPr="004F6E3E" w:rsidRDefault="004F6E3E" w:rsidP="004F6E3E">
      <w:pPr>
        <w:numPr>
          <w:ilvl w:val="1"/>
          <w:numId w:val="12"/>
        </w:numPr>
        <w:spacing w:after="0" w:line="240" w:lineRule="auto"/>
        <w:contextualSpacing/>
        <w:jc w:val="both"/>
        <w:rPr>
          <w:rFonts w:ascii="Times New Roman" w:eastAsia="Times New Roman" w:hAnsi="Times New Roman" w:cs="Times New Roman"/>
          <w:kern w:val="0"/>
          <w:sz w:val="24"/>
          <w:szCs w:val="24"/>
          <w14:ligatures w14:val="none"/>
        </w:rPr>
      </w:pPr>
      <w:r w:rsidRPr="004F6E3E">
        <w:rPr>
          <w:rFonts w:ascii="Times New Roman" w:eastAsia="Times New Roman" w:hAnsi="Times New Roman" w:cs="Times New Roman"/>
          <w:kern w:val="0"/>
          <w:sz w:val="24"/>
          <w:szCs w:val="24"/>
          <w14:ligatures w14:val="none"/>
        </w:rPr>
        <w:t xml:space="preserve">Hankijal on õigus kontrollida pakkujal kõrvaldamise aluste puudumist kogu hanke vältel ning mitte sõlmida hankelepingut pakkujaga, kellel esinevad RHS § 95 lõikes 1 sätestatud kõrvaldamise alused. </w:t>
      </w:r>
    </w:p>
    <w:p w14:paraId="2E4EE2B0" w14:textId="77777777" w:rsidR="004F6E3E" w:rsidRPr="004F6E3E" w:rsidRDefault="004F6E3E" w:rsidP="004F6E3E">
      <w:pPr>
        <w:numPr>
          <w:ilvl w:val="1"/>
          <w:numId w:val="12"/>
        </w:numPr>
        <w:spacing w:after="0" w:line="240" w:lineRule="auto"/>
        <w:contextualSpacing/>
        <w:jc w:val="both"/>
        <w:rPr>
          <w:rFonts w:ascii="Times New Roman" w:eastAsia="Times New Roman" w:hAnsi="Times New Roman" w:cs="Times New Roman"/>
          <w:kern w:val="0"/>
          <w:sz w:val="24"/>
          <w:szCs w:val="24"/>
          <w14:ligatures w14:val="none"/>
        </w:rPr>
      </w:pPr>
      <w:r w:rsidRPr="004F6E3E">
        <w:rPr>
          <w:rFonts w:ascii="Times New Roman" w:eastAsia="Times New Roman" w:hAnsi="Times New Roman" w:cs="Times New Roman"/>
          <w:kern w:val="0"/>
          <w:sz w:val="24"/>
          <w:szCs w:val="24"/>
          <w14:ligatures w14:val="none"/>
        </w:rPr>
        <w:t xml:space="preserve">Kui pakkuja ei esita mõjuva põhjuseta hankija antud tähtajaks kõrvaldamise aluste kontrollimiseks vajalikke dokumente või selgitusi esitatud dokumentide sisu kohta või selgitamist võimaldavaid andmeid või dokumente ja need andmed või dokumendid ei ole hankijale andmekogus olevate avalike andmete põhjal oluliste kulutusteta kättesaadavad, kõrvaldab hankija pakkuja hankest. </w:t>
      </w:r>
    </w:p>
    <w:p w14:paraId="235B37AE" w14:textId="77777777" w:rsidR="004F6E3E" w:rsidRPr="004F6E3E" w:rsidRDefault="004F6E3E" w:rsidP="004F6E3E">
      <w:pPr>
        <w:numPr>
          <w:ilvl w:val="1"/>
          <w:numId w:val="12"/>
        </w:numPr>
        <w:spacing w:after="0" w:line="240" w:lineRule="auto"/>
        <w:contextualSpacing/>
        <w:jc w:val="both"/>
        <w:rPr>
          <w:rFonts w:ascii="Times New Roman" w:eastAsia="Times New Roman" w:hAnsi="Times New Roman" w:cs="Times New Roman"/>
          <w:kern w:val="0"/>
          <w:sz w:val="24"/>
          <w:szCs w:val="24"/>
          <w14:ligatures w14:val="none"/>
        </w:rPr>
      </w:pPr>
      <w:r w:rsidRPr="004F6E3E">
        <w:rPr>
          <w:rFonts w:ascii="Times New Roman" w:eastAsia="Times New Roman" w:hAnsi="Times New Roman" w:cs="Times New Roman"/>
          <w:kern w:val="0"/>
          <w:sz w:val="24"/>
          <w:szCs w:val="24"/>
          <w14:ligatures w14:val="none"/>
        </w:rPr>
        <w:t>Hankija jätab kvalifitseerimata pakkuja, kelle kvalifikatsioon ei vasta hanke sätestatud kvalifitseerimistingimustele või kelle kvalifikatsiooni vastavust ei ole võimalik tõendada tähtaegselt esitatud dokumentide ja avalikult kättesaadava teabe põhjal.</w:t>
      </w:r>
    </w:p>
    <w:p w14:paraId="7D73DB75" w14:textId="77777777" w:rsidR="004F6E3E" w:rsidRPr="004F6E3E" w:rsidRDefault="004F6E3E" w:rsidP="004F6E3E">
      <w:pPr>
        <w:numPr>
          <w:ilvl w:val="1"/>
          <w:numId w:val="12"/>
        </w:numPr>
        <w:spacing w:after="0" w:line="240" w:lineRule="auto"/>
        <w:contextualSpacing/>
        <w:jc w:val="both"/>
        <w:rPr>
          <w:rFonts w:ascii="Times New Roman" w:eastAsia="Times New Roman" w:hAnsi="Times New Roman" w:cs="Times New Roman"/>
          <w:kern w:val="0"/>
          <w:sz w:val="24"/>
          <w:szCs w:val="24"/>
          <w14:ligatures w14:val="none"/>
        </w:rPr>
      </w:pPr>
      <w:r w:rsidRPr="004F6E3E">
        <w:rPr>
          <w:rFonts w:ascii="Times New Roman" w:eastAsia="Times New Roman" w:hAnsi="Times New Roman" w:cs="Times New Roman"/>
          <w:kern w:val="0"/>
          <w:sz w:val="24"/>
          <w:szCs w:val="24"/>
          <w14:ligatures w14:val="none"/>
        </w:rPr>
        <w:t>Kvalifitseerimata jäetud pakkuja ei osale edasises hankemenetluses.</w:t>
      </w:r>
    </w:p>
    <w:p w14:paraId="60B7221F" w14:textId="77777777" w:rsidR="004F6E3E" w:rsidRPr="004F6E3E" w:rsidRDefault="004F6E3E" w:rsidP="004F6E3E">
      <w:pPr>
        <w:spacing w:before="120" w:after="0" w:line="240" w:lineRule="auto"/>
        <w:jc w:val="both"/>
        <w:rPr>
          <w:rFonts w:ascii="Times New Roman" w:eastAsia="Times New Roman" w:hAnsi="Times New Roman" w:cs="Times New Roman"/>
          <w:sz w:val="24"/>
          <w:szCs w:val="24"/>
        </w:rPr>
      </w:pPr>
    </w:p>
    <w:p w14:paraId="6CA4DA99" w14:textId="77777777" w:rsidR="004F6E3E" w:rsidRPr="004F6E3E" w:rsidRDefault="004F6E3E" w:rsidP="004F6E3E">
      <w:pPr>
        <w:numPr>
          <w:ilvl w:val="0"/>
          <w:numId w:val="12"/>
        </w:numPr>
        <w:spacing w:before="120" w:after="0" w:line="240" w:lineRule="auto"/>
        <w:contextualSpacing/>
        <w:jc w:val="both"/>
        <w:rPr>
          <w:rFonts w:ascii="Times New Roman" w:eastAsia="Times New Roman" w:hAnsi="Times New Roman" w:cs="Times New Roman"/>
          <w:b/>
          <w:bCs/>
          <w:kern w:val="0"/>
          <w:sz w:val="24"/>
          <w:szCs w:val="24"/>
          <w14:ligatures w14:val="none"/>
        </w:rPr>
      </w:pPr>
      <w:r w:rsidRPr="004F6E3E">
        <w:rPr>
          <w:rFonts w:ascii="Times New Roman" w:eastAsia="Times New Roman" w:hAnsi="Times New Roman" w:cs="Times New Roman"/>
          <w:b/>
          <w:bCs/>
          <w:kern w:val="0"/>
          <w:sz w:val="24"/>
          <w:szCs w:val="24"/>
          <w14:ligatures w14:val="none"/>
        </w:rPr>
        <w:t>NÕUDED PAKKUMUSELE, PAKKUMUSTE VASTAVUSE KONTROLL</w:t>
      </w:r>
    </w:p>
    <w:p w14:paraId="0B630989" w14:textId="77777777" w:rsidR="004F6E3E" w:rsidRPr="004F6E3E" w:rsidRDefault="004F6E3E" w:rsidP="004F6E3E">
      <w:pPr>
        <w:spacing w:before="120" w:after="0" w:line="240" w:lineRule="auto"/>
        <w:ind w:left="360"/>
        <w:contextualSpacing/>
        <w:jc w:val="both"/>
        <w:rPr>
          <w:rFonts w:ascii="Times New Roman" w:eastAsia="Times New Roman" w:hAnsi="Times New Roman" w:cs="Times New Roman"/>
          <w:b/>
          <w:bCs/>
          <w:kern w:val="0"/>
          <w:sz w:val="24"/>
          <w:szCs w:val="24"/>
          <w14:ligatures w14:val="none"/>
        </w:rPr>
      </w:pPr>
    </w:p>
    <w:p w14:paraId="71717A40" w14:textId="77777777" w:rsidR="004F6E3E" w:rsidRPr="004F6E3E" w:rsidRDefault="004F6E3E" w:rsidP="004F6E3E">
      <w:pPr>
        <w:numPr>
          <w:ilvl w:val="1"/>
          <w:numId w:val="12"/>
        </w:numPr>
        <w:spacing w:after="0" w:line="240" w:lineRule="auto"/>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 xml:space="preserve">Hinnapakkumuse vormil (Lisa 1) esitatud hind on eurodes ning tuleb esitada kahe koma koha täpsusega. Ilma maksumuseta hindasid (sh nii 0 kui negatiivse väärtusega arvud) ei ole lubatud kasutada ja sellised pakkumused loetakse mittevastavaks ning lükatakse tagasi. </w:t>
      </w:r>
    </w:p>
    <w:p w14:paraId="296BCCE8" w14:textId="77777777" w:rsidR="004F6E3E" w:rsidRPr="004F6E3E" w:rsidRDefault="004F6E3E" w:rsidP="004F6E3E">
      <w:pPr>
        <w:numPr>
          <w:ilvl w:val="1"/>
          <w:numId w:val="12"/>
        </w:numPr>
        <w:spacing w:after="0" w:line="240" w:lineRule="auto"/>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Alternatiivsete lahenduste või tingimusliku või osalise pakkumuse esitamine ei ole lubatud.</w:t>
      </w:r>
    </w:p>
    <w:p w14:paraId="27A0AA3D" w14:textId="77777777" w:rsidR="004F6E3E" w:rsidRPr="004F6E3E" w:rsidRDefault="004F6E3E" w:rsidP="004F6E3E">
      <w:pPr>
        <w:numPr>
          <w:ilvl w:val="1"/>
          <w:numId w:val="12"/>
        </w:numPr>
        <w:spacing w:after="0" w:line="240" w:lineRule="auto"/>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 xml:space="preserve">Pakkujad võivad esitada pakkumuse ühiselt. Ühispakkujate ühise pakkumuse esitamisel loetakse, et lepingu täitmise eest vastutavad ühispakkujad solidaarselt. </w:t>
      </w:r>
    </w:p>
    <w:p w14:paraId="59AFA459" w14:textId="77777777" w:rsidR="004F6E3E" w:rsidRPr="004F6E3E" w:rsidRDefault="004F6E3E" w:rsidP="004F6E3E">
      <w:pPr>
        <w:numPr>
          <w:ilvl w:val="1"/>
          <w:numId w:val="12"/>
        </w:numPr>
        <w:spacing w:after="0" w:line="240" w:lineRule="auto"/>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lastRenderedPageBreak/>
        <w:t>Pakkumus peab olemaas jõus 60 päeva alates pakkumuse esitamisest.</w:t>
      </w:r>
    </w:p>
    <w:p w14:paraId="4240E165" w14:textId="77777777" w:rsidR="004F6E3E" w:rsidRPr="004F6E3E" w:rsidRDefault="004F6E3E" w:rsidP="004F6E3E">
      <w:pPr>
        <w:numPr>
          <w:ilvl w:val="1"/>
          <w:numId w:val="12"/>
        </w:numPr>
        <w:spacing w:after="0" w:line="240" w:lineRule="auto"/>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 xml:space="preserve">Pakkumuse jõusoleku tähtaja pikendamisele kohaldatakse RHS § 112 sätestatut. </w:t>
      </w:r>
    </w:p>
    <w:p w14:paraId="4E13AB38" w14:textId="77777777" w:rsidR="004F6E3E" w:rsidRPr="004F6E3E" w:rsidRDefault="004F6E3E" w:rsidP="004F6E3E">
      <w:pPr>
        <w:numPr>
          <w:ilvl w:val="1"/>
          <w:numId w:val="12"/>
        </w:numPr>
        <w:spacing w:after="0" w:line="240" w:lineRule="auto"/>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 xml:space="preserve">Hankija tunnistab pakkumuse vastavaks, kui see vastab lähteülesandes sätestatud nõuetele ja  kui selles ei esine sisulisi kõrvalekaldeid lähteülesandes nimetatud tingimustest. </w:t>
      </w:r>
    </w:p>
    <w:p w14:paraId="639C60C7" w14:textId="77777777" w:rsidR="004F6E3E" w:rsidRPr="004F6E3E" w:rsidRDefault="004F6E3E" w:rsidP="004F6E3E">
      <w:pPr>
        <w:numPr>
          <w:ilvl w:val="1"/>
          <w:numId w:val="12"/>
        </w:numPr>
        <w:spacing w:after="0" w:line="240" w:lineRule="auto"/>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 xml:space="preserve">Hankija lükkab pakkumuse tagasi, kui pakkumus ei vasta lähteülesandes sätestatud nõuetele või kui pakkuja ei esita tähtajaks hankija nõutud selgitusi või kui pakkuja selgituste põhjal ei ole võimalik üheselt hinnata pakkumuse vastavust lähteülesandes esitatud tingimustele. </w:t>
      </w:r>
    </w:p>
    <w:p w14:paraId="01399F8B" w14:textId="77777777" w:rsidR="004F6E3E" w:rsidRPr="004F6E3E" w:rsidRDefault="004F6E3E" w:rsidP="00B0356F">
      <w:pPr>
        <w:numPr>
          <w:ilvl w:val="1"/>
          <w:numId w:val="12"/>
        </w:numPr>
        <w:spacing w:after="0" w:line="240" w:lineRule="auto"/>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 xml:space="preserve">Kui hankija leiab, et esitatud pakkumuse maksumus on hankelepingu eset arvestades põhjendamatult madal, kohaldab Hankija RHS § 115 lg 1 ja lg 7-10 sätestatut. </w:t>
      </w:r>
    </w:p>
    <w:p w14:paraId="1AAA4488" w14:textId="77777777" w:rsidR="004F6E3E" w:rsidRPr="004F6E3E" w:rsidRDefault="004F6E3E" w:rsidP="004F6E3E">
      <w:pPr>
        <w:jc w:val="both"/>
        <w:rPr>
          <w:rFonts w:ascii="Times New Roman" w:hAnsi="Times New Roman" w:cs="Times New Roman"/>
          <w:sz w:val="24"/>
          <w:szCs w:val="24"/>
        </w:rPr>
      </w:pPr>
    </w:p>
    <w:p w14:paraId="1113CF41" w14:textId="77777777" w:rsidR="004F6E3E" w:rsidRPr="004F6E3E" w:rsidRDefault="004F6E3E" w:rsidP="004F6E3E">
      <w:pPr>
        <w:numPr>
          <w:ilvl w:val="0"/>
          <w:numId w:val="12"/>
        </w:numPr>
        <w:contextualSpacing/>
        <w:jc w:val="both"/>
        <w:rPr>
          <w:rFonts w:ascii="Times New Roman" w:hAnsi="Times New Roman" w:cs="Times New Roman"/>
          <w:b/>
          <w:kern w:val="0"/>
          <w:sz w:val="24"/>
          <w:szCs w:val="24"/>
          <w14:ligatures w14:val="none"/>
        </w:rPr>
      </w:pPr>
      <w:r w:rsidRPr="004F6E3E">
        <w:rPr>
          <w:rFonts w:ascii="Times New Roman" w:hAnsi="Times New Roman" w:cs="Times New Roman"/>
          <w:b/>
          <w:kern w:val="0"/>
          <w:sz w:val="24"/>
          <w:szCs w:val="24"/>
          <w14:ligatures w14:val="none"/>
        </w:rPr>
        <w:t>KÕIKIDE PAKKUMUSTE TAGASILÜKKAMISE ALUSED</w:t>
      </w:r>
    </w:p>
    <w:p w14:paraId="4002B848" w14:textId="77777777" w:rsidR="004F6E3E" w:rsidRPr="004F6E3E" w:rsidRDefault="004F6E3E" w:rsidP="004F6E3E">
      <w:pPr>
        <w:spacing w:after="39"/>
        <w:ind w:left="705" w:hanging="360"/>
        <w:jc w:val="both"/>
        <w:rPr>
          <w:rFonts w:ascii="Times New Roman" w:hAnsi="Times New Roman" w:cs="Times New Roman"/>
          <w:sz w:val="24"/>
          <w:szCs w:val="24"/>
        </w:rPr>
      </w:pPr>
      <w:r w:rsidRPr="004F6E3E">
        <w:rPr>
          <w:rFonts w:ascii="Times New Roman" w:hAnsi="Times New Roman" w:cs="Times New Roman"/>
          <w:sz w:val="24"/>
          <w:szCs w:val="24"/>
        </w:rPr>
        <w:t xml:space="preserve">Hankija jätab enesele õiguse lükata tagasi kõik pakkumused igal ajal enne hankelepingu sõlmimist juhul, kui: </w:t>
      </w:r>
    </w:p>
    <w:p w14:paraId="4364852D" w14:textId="77777777" w:rsidR="004F6E3E" w:rsidRPr="004F6E3E" w:rsidRDefault="004F6E3E" w:rsidP="004F6E3E">
      <w:pPr>
        <w:numPr>
          <w:ilvl w:val="1"/>
          <w:numId w:val="12"/>
        </w:numPr>
        <w:spacing w:after="39"/>
        <w:contextualSpacing/>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kõigi esitatud pakkumuste maksumused ületavad hankelepingu eeldatava maksumuse;</w:t>
      </w:r>
    </w:p>
    <w:p w14:paraId="0255D76F" w14:textId="77777777" w:rsidR="004F6E3E" w:rsidRPr="004F6E3E" w:rsidRDefault="004F6E3E" w:rsidP="004F6E3E">
      <w:pPr>
        <w:numPr>
          <w:ilvl w:val="1"/>
          <w:numId w:val="12"/>
        </w:numPr>
        <w:spacing w:after="39"/>
        <w:contextualSpacing/>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kõikide vastavaks tunnistatud pakkumuste maksumused ületavad hankelepingu eeldatava maksumuse;</w:t>
      </w:r>
    </w:p>
    <w:p w14:paraId="323666C3" w14:textId="77777777" w:rsidR="004F6E3E" w:rsidRPr="004F6E3E" w:rsidRDefault="004F6E3E" w:rsidP="004F6E3E">
      <w:pPr>
        <w:numPr>
          <w:ilvl w:val="1"/>
          <w:numId w:val="12"/>
        </w:numPr>
        <w:spacing w:after="39"/>
        <w:contextualSpacing/>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 xml:space="preserve"> ükski pakkumus ei vastanud hankija poolt esitatud tingimustele;</w:t>
      </w:r>
    </w:p>
    <w:p w14:paraId="6C110B79" w14:textId="77777777" w:rsidR="004F6E3E" w:rsidRPr="004F6E3E" w:rsidRDefault="004F6E3E" w:rsidP="004F6E3E">
      <w:pPr>
        <w:numPr>
          <w:ilvl w:val="1"/>
          <w:numId w:val="12"/>
        </w:numPr>
        <w:spacing w:after="39"/>
        <w:contextualSpacing/>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on ilmnenud muud Riigihangete seaduses kirjeldatud pakkumuste tagasilükkamise alused, sh kui hankija on avastanud RHS § 3 vastuolu;</w:t>
      </w:r>
    </w:p>
    <w:p w14:paraId="64F2207C" w14:textId="77777777" w:rsidR="004F6E3E" w:rsidRPr="004F6E3E" w:rsidRDefault="004F6E3E" w:rsidP="004F6E3E">
      <w:pPr>
        <w:numPr>
          <w:ilvl w:val="1"/>
          <w:numId w:val="12"/>
        </w:numPr>
        <w:spacing w:after="39"/>
        <w:contextualSpacing/>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hanke korraldamiseks vajalikud tingimused on oluliselt muutunud ja muudavad hanke realiseerimise võimatuks või ebavajalikuks;</w:t>
      </w:r>
    </w:p>
    <w:p w14:paraId="37D514E2" w14:textId="77777777" w:rsidR="004F6E3E" w:rsidRDefault="004F6E3E" w:rsidP="004F6E3E">
      <w:pPr>
        <w:numPr>
          <w:ilvl w:val="1"/>
          <w:numId w:val="12"/>
        </w:numPr>
        <w:spacing w:after="39"/>
        <w:contextualSpacing/>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hankelepingu sõlmimine on muutunud võimatuks või ebaotstarbekaks hankijast sõltumatutel põhjustel.</w:t>
      </w:r>
    </w:p>
    <w:p w14:paraId="048EE1CB" w14:textId="77777777" w:rsidR="004F6E3E" w:rsidRPr="004F6E3E" w:rsidRDefault="004F6E3E" w:rsidP="004F6E3E">
      <w:pPr>
        <w:spacing w:after="39"/>
        <w:jc w:val="both"/>
        <w:rPr>
          <w:rFonts w:ascii="Times New Roman" w:hAnsi="Times New Roman" w:cs="Times New Roman"/>
          <w:sz w:val="24"/>
          <w:szCs w:val="24"/>
        </w:rPr>
      </w:pPr>
    </w:p>
    <w:p w14:paraId="7878EB5B" w14:textId="77777777" w:rsidR="004F6E3E" w:rsidRPr="004F6E3E" w:rsidRDefault="004F6E3E" w:rsidP="004F6E3E">
      <w:pPr>
        <w:numPr>
          <w:ilvl w:val="0"/>
          <w:numId w:val="12"/>
        </w:numPr>
        <w:spacing w:after="39"/>
        <w:contextualSpacing/>
        <w:jc w:val="both"/>
        <w:rPr>
          <w:rFonts w:ascii="Times New Roman" w:hAnsi="Times New Roman" w:cs="Times New Roman"/>
          <w:b/>
          <w:bCs/>
          <w:kern w:val="0"/>
          <w:sz w:val="24"/>
          <w:szCs w:val="24"/>
          <w14:ligatures w14:val="none"/>
        </w:rPr>
      </w:pPr>
      <w:r w:rsidRPr="004F6E3E">
        <w:rPr>
          <w:rFonts w:ascii="Times New Roman" w:hAnsi="Times New Roman" w:cs="Times New Roman"/>
          <w:b/>
          <w:bCs/>
          <w:kern w:val="0"/>
          <w:sz w:val="24"/>
          <w:szCs w:val="24"/>
          <w14:ligatures w14:val="none"/>
        </w:rPr>
        <w:t>PAKKUMUSTE HINDAMINE</w:t>
      </w:r>
    </w:p>
    <w:p w14:paraId="51E9EE41" w14:textId="77777777" w:rsidR="004F6E3E" w:rsidRPr="004F6E3E" w:rsidRDefault="004F6E3E" w:rsidP="004F6E3E">
      <w:pPr>
        <w:spacing w:after="39"/>
        <w:ind w:left="360"/>
        <w:contextualSpacing/>
        <w:jc w:val="both"/>
        <w:rPr>
          <w:rFonts w:ascii="Times New Roman" w:hAnsi="Times New Roman" w:cs="Times New Roman"/>
          <w:b/>
          <w:bCs/>
          <w:kern w:val="0"/>
          <w:sz w:val="24"/>
          <w:szCs w:val="24"/>
          <w14:ligatures w14:val="none"/>
        </w:rPr>
      </w:pPr>
    </w:p>
    <w:p w14:paraId="1666188B" w14:textId="77777777" w:rsidR="004F6E3E" w:rsidRPr="004F6E3E" w:rsidRDefault="004F6E3E" w:rsidP="004F6E3E">
      <w:pPr>
        <w:numPr>
          <w:ilvl w:val="1"/>
          <w:numId w:val="12"/>
        </w:numPr>
        <w:spacing w:after="0" w:line="240" w:lineRule="auto"/>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 xml:space="preserve">Pakkumuse edukaks tunnistamise eelduseks on pakkuja kvalifitseerumine ning pakkumuse vastavaks tunnistamine. </w:t>
      </w:r>
    </w:p>
    <w:p w14:paraId="65C859AC" w14:textId="31522C5C" w:rsidR="004F6E3E" w:rsidRPr="004F6E3E" w:rsidRDefault="004F6E3E" w:rsidP="004F6E3E">
      <w:pPr>
        <w:numPr>
          <w:ilvl w:val="1"/>
          <w:numId w:val="12"/>
        </w:numPr>
        <w:spacing w:after="0" w:line="240" w:lineRule="auto"/>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 xml:space="preserve">Hindamise aluseks on </w:t>
      </w:r>
      <w:r w:rsidR="00462D3C">
        <w:rPr>
          <w:rFonts w:ascii="Times New Roman" w:hAnsi="Times New Roman" w:cs="Times New Roman"/>
          <w:kern w:val="0"/>
          <w:sz w:val="24"/>
          <w:szCs w:val="24"/>
          <w14:ligatures w14:val="none"/>
        </w:rPr>
        <w:t>projekteerimistööde</w:t>
      </w:r>
      <w:r w:rsidRPr="004F6E3E">
        <w:rPr>
          <w:rFonts w:ascii="Times New Roman" w:hAnsi="Times New Roman" w:cs="Times New Roman"/>
          <w:kern w:val="0"/>
          <w:sz w:val="24"/>
          <w:szCs w:val="24"/>
          <w14:ligatures w14:val="none"/>
        </w:rPr>
        <w:t xml:space="preserve"> kogumaksumus. Edukaks pakkujaks valitakse madalaima hinnaga pakkumus.</w:t>
      </w:r>
    </w:p>
    <w:p w14:paraId="6F687CDF" w14:textId="77777777" w:rsidR="004F6E3E" w:rsidRPr="004F6E3E" w:rsidRDefault="004F6E3E" w:rsidP="004F6E3E">
      <w:pPr>
        <w:jc w:val="both"/>
        <w:rPr>
          <w:rFonts w:ascii="Times New Roman" w:hAnsi="Times New Roman" w:cs="Times New Roman"/>
          <w:sz w:val="24"/>
          <w:szCs w:val="24"/>
        </w:rPr>
      </w:pPr>
    </w:p>
    <w:p w14:paraId="168B7904" w14:textId="77777777" w:rsidR="004F6E3E" w:rsidRPr="004F6E3E" w:rsidRDefault="004F6E3E" w:rsidP="004F6E3E">
      <w:pPr>
        <w:numPr>
          <w:ilvl w:val="0"/>
          <w:numId w:val="12"/>
        </w:numPr>
        <w:contextualSpacing/>
        <w:jc w:val="both"/>
        <w:rPr>
          <w:rFonts w:ascii="Times New Roman" w:hAnsi="Times New Roman" w:cs="Times New Roman"/>
          <w:b/>
          <w:bCs/>
          <w:kern w:val="0"/>
          <w:sz w:val="24"/>
          <w:szCs w:val="24"/>
          <w14:ligatures w14:val="none"/>
        </w:rPr>
      </w:pPr>
      <w:r w:rsidRPr="004F6E3E">
        <w:rPr>
          <w:rFonts w:ascii="Times New Roman" w:hAnsi="Times New Roman" w:cs="Times New Roman"/>
          <w:b/>
          <w:bCs/>
          <w:kern w:val="0"/>
          <w:sz w:val="24"/>
          <w:szCs w:val="24"/>
          <w14:ligatures w14:val="none"/>
        </w:rPr>
        <w:t>SELGITUSTE KORD</w:t>
      </w:r>
    </w:p>
    <w:p w14:paraId="7FAE479F" w14:textId="77777777" w:rsidR="004F6E3E" w:rsidRPr="004F6E3E" w:rsidRDefault="004F6E3E" w:rsidP="004F6E3E">
      <w:pPr>
        <w:ind w:left="360"/>
        <w:contextualSpacing/>
        <w:jc w:val="both"/>
        <w:rPr>
          <w:rFonts w:ascii="Times New Roman" w:hAnsi="Times New Roman" w:cs="Times New Roman"/>
          <w:kern w:val="0"/>
          <w:sz w:val="24"/>
          <w:szCs w:val="24"/>
          <w14:ligatures w14:val="none"/>
        </w:rPr>
      </w:pPr>
    </w:p>
    <w:p w14:paraId="5BFE8F4D" w14:textId="77777777" w:rsidR="004F6E3E" w:rsidRPr="004F6E3E" w:rsidRDefault="004F6E3E" w:rsidP="004F6E3E">
      <w:pPr>
        <w:numPr>
          <w:ilvl w:val="1"/>
          <w:numId w:val="12"/>
        </w:numPr>
        <w:contextualSpacing/>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 xml:space="preserve">Pakkujal on õigus saada selgitusi ja lisateavet hanke dokumentide kohta </w:t>
      </w:r>
      <w:r w:rsidRPr="004F6E3E">
        <w:rPr>
          <w:rFonts w:ascii="Times New Roman" w:hAnsi="Times New Roman" w:cs="Times New Roman"/>
          <w:b/>
          <w:bCs/>
          <w:kern w:val="0"/>
          <w:sz w:val="24"/>
          <w:szCs w:val="24"/>
          <w14:ligatures w14:val="none"/>
        </w:rPr>
        <w:t>kirjalikult</w:t>
      </w:r>
      <w:r w:rsidRPr="004F6E3E">
        <w:rPr>
          <w:rFonts w:ascii="Times New Roman" w:hAnsi="Times New Roman" w:cs="Times New Roman"/>
          <w:kern w:val="0"/>
          <w:sz w:val="24"/>
          <w:szCs w:val="24"/>
          <w14:ligatures w14:val="none"/>
        </w:rPr>
        <w:t xml:space="preserve"> hanke eest vastutavalt isikult.</w:t>
      </w:r>
    </w:p>
    <w:p w14:paraId="4FCC7695" w14:textId="77777777" w:rsidR="004F6E3E" w:rsidRPr="004F6E3E" w:rsidRDefault="004F6E3E" w:rsidP="004F6E3E">
      <w:pPr>
        <w:numPr>
          <w:ilvl w:val="1"/>
          <w:numId w:val="12"/>
        </w:numPr>
        <w:contextualSpacing/>
        <w:jc w:val="both"/>
        <w:rPr>
          <w:rFonts w:ascii="Times New Roman" w:hAnsi="Times New Roman" w:cs="Times New Roman"/>
          <w:kern w:val="0"/>
          <w:sz w:val="24"/>
          <w:szCs w:val="24"/>
          <w14:ligatures w14:val="none"/>
        </w:rPr>
      </w:pPr>
      <w:r w:rsidRPr="004F6E3E">
        <w:rPr>
          <w:rFonts w:ascii="Times New Roman" w:hAnsi="Times New Roman" w:cs="Times New Roman"/>
          <w:kern w:val="0"/>
          <w:sz w:val="24"/>
          <w:szCs w:val="24"/>
          <w14:ligatures w14:val="none"/>
        </w:rPr>
        <w:t>Hankija vastused koos küsimustega edastatakse kõikidele pakkumuskutse saajatele kirjalikult 3 tööpäeva jooksul alates küsimuste laekumisest, ja hiljemalt 2 tööpäeva enne pakkumuste tähtaega.</w:t>
      </w:r>
    </w:p>
    <w:p w14:paraId="71EE0466" w14:textId="77777777" w:rsidR="004F6E3E" w:rsidRPr="004F6E3E" w:rsidRDefault="004F6E3E" w:rsidP="004F6E3E">
      <w:pPr>
        <w:jc w:val="both"/>
        <w:rPr>
          <w:rFonts w:ascii="Times New Roman" w:hAnsi="Times New Roman" w:cs="Times New Roman"/>
          <w:sz w:val="24"/>
          <w:szCs w:val="24"/>
        </w:rPr>
      </w:pPr>
    </w:p>
    <w:p w14:paraId="532BA7D4" w14:textId="77777777" w:rsidR="004F6E3E" w:rsidRPr="004F6E3E" w:rsidRDefault="004F6E3E" w:rsidP="004F6E3E">
      <w:pPr>
        <w:numPr>
          <w:ilvl w:val="0"/>
          <w:numId w:val="12"/>
        </w:numPr>
        <w:contextualSpacing/>
        <w:jc w:val="both"/>
        <w:rPr>
          <w:rFonts w:ascii="Times New Roman" w:hAnsi="Times New Roman" w:cs="Times New Roman"/>
          <w:kern w:val="0"/>
          <w:sz w:val="24"/>
          <w:szCs w:val="24"/>
          <w14:ligatures w14:val="none"/>
        </w:rPr>
      </w:pPr>
      <w:r w:rsidRPr="004F6E3E">
        <w:rPr>
          <w:rFonts w:ascii="Times New Roman" w:hAnsi="Times New Roman" w:cs="Times New Roman"/>
          <w:b/>
          <w:bCs/>
          <w:kern w:val="0"/>
          <w:sz w:val="24"/>
          <w:szCs w:val="24"/>
          <w14:ligatures w14:val="none"/>
        </w:rPr>
        <w:t>MUUD SÄTTED</w:t>
      </w:r>
    </w:p>
    <w:p w14:paraId="4CD243B6" w14:textId="77777777" w:rsidR="004F6E3E" w:rsidRPr="004F6E3E" w:rsidRDefault="004F6E3E" w:rsidP="004F6E3E">
      <w:pPr>
        <w:numPr>
          <w:ilvl w:val="1"/>
          <w:numId w:val="12"/>
        </w:numPr>
        <w:spacing w:before="120" w:after="0" w:line="240" w:lineRule="auto"/>
        <w:jc w:val="both"/>
        <w:rPr>
          <w:rFonts w:ascii="Times New Roman" w:eastAsia="Times New Roman" w:hAnsi="Times New Roman" w:cs="Times New Roman"/>
          <w:sz w:val="24"/>
          <w:szCs w:val="24"/>
        </w:rPr>
      </w:pPr>
      <w:r w:rsidRPr="004F6E3E">
        <w:rPr>
          <w:rFonts w:ascii="Times New Roman" w:eastAsia="Times New Roman" w:hAnsi="Times New Roman" w:cs="Times New Roman"/>
          <w:sz w:val="24"/>
          <w:szCs w:val="24"/>
        </w:rPr>
        <w:t xml:space="preserve">Hankija jätab endale õiguse pidada hanke raames läbirääkimisi. Läbirääkimiste eseme ja ulatuse määrab hankija. Läbirääkimiste objektiks võib olla pakkumuse </w:t>
      </w:r>
      <w:r w:rsidRPr="004F6E3E">
        <w:rPr>
          <w:rFonts w:ascii="Times New Roman" w:eastAsia="Times New Roman" w:hAnsi="Times New Roman" w:cs="Times New Roman"/>
          <w:sz w:val="24"/>
          <w:szCs w:val="24"/>
        </w:rPr>
        <w:lastRenderedPageBreak/>
        <w:t xml:space="preserve">maksumus, tehnilised tingimused, lepingu tingimused ja muud asjaolud, tingimusel, et lepingu ese jääb oma põhiomaduselt samaks. Hankija võib läbi rääkida ka pakkumuse üle, kui selles ei esine sisulisi või olulisi kõrvalekaldeid lähteülesandes nimetatud tingimustest. Läbirääkimiste voorude arv ei ole piiratud. </w:t>
      </w:r>
    </w:p>
    <w:p w14:paraId="397C72D6" w14:textId="77777777" w:rsidR="004F6E3E" w:rsidRPr="004F6E3E" w:rsidRDefault="004F6E3E" w:rsidP="004F6E3E">
      <w:pPr>
        <w:numPr>
          <w:ilvl w:val="1"/>
          <w:numId w:val="12"/>
        </w:numPr>
        <w:spacing w:before="120" w:after="0" w:line="240" w:lineRule="auto"/>
        <w:jc w:val="both"/>
        <w:rPr>
          <w:rFonts w:ascii="Times New Roman" w:eastAsia="Times New Roman" w:hAnsi="Times New Roman" w:cs="Times New Roman"/>
          <w:sz w:val="24"/>
          <w:szCs w:val="24"/>
        </w:rPr>
      </w:pPr>
      <w:r w:rsidRPr="004F6E3E">
        <w:rPr>
          <w:rFonts w:ascii="Times New Roman" w:eastAsia="Times New Roman" w:hAnsi="Times New Roman" w:cs="Times New Roman"/>
          <w:sz w:val="24"/>
          <w:szCs w:val="24"/>
        </w:rPr>
        <w:t xml:space="preserve">Kui hankele on esitatud üks pakkumus, on hankijal õigus küsida pakkujalt pakkumusega esitamata ning pakkumuses viitamata dokumentide esitamist peale pakkumuse esitamise tähtaega või toetuda dokumentide või tõenditele, mis on hankija jaoks oluliste kulutusteta kättesaadavad või hankija enda andmekogudes olemas. </w:t>
      </w:r>
    </w:p>
    <w:p w14:paraId="764E4DC9" w14:textId="77777777" w:rsidR="004F6E3E" w:rsidRPr="004F6E3E" w:rsidRDefault="004F6E3E" w:rsidP="004F6E3E">
      <w:pPr>
        <w:numPr>
          <w:ilvl w:val="1"/>
          <w:numId w:val="12"/>
        </w:numPr>
        <w:spacing w:before="120" w:after="0" w:line="240" w:lineRule="auto"/>
        <w:jc w:val="both"/>
        <w:rPr>
          <w:rFonts w:ascii="Times New Roman" w:eastAsia="Times New Roman" w:hAnsi="Times New Roman" w:cs="Times New Roman"/>
          <w:sz w:val="24"/>
          <w:szCs w:val="24"/>
        </w:rPr>
      </w:pPr>
      <w:r w:rsidRPr="004F6E3E">
        <w:rPr>
          <w:rFonts w:ascii="Times New Roman" w:eastAsia="Times New Roman" w:hAnsi="Times New Roman" w:cs="Times New Roman"/>
          <w:sz w:val="24"/>
          <w:szCs w:val="24"/>
        </w:rPr>
        <w:t xml:space="preserve">Iga viidet, mille hankija teeb hanke alusdokumentides mõnele RHS-i § 88 lõikes 2 nimetatud alusele (standardile, tehnilisele tunnustusele, tehnilisele kontrollisüsteemile vms) kui pakkumuse tehnilisele kirjeldusele vastavuse kriteeriumile, tuleb lugeda selliselt, et see on täiendatud märkega „või sellega samaväärne“. Iga viidet, mille hankija teeb hanke alusdokumentides ostuallikale, protsessile, kaubamärgile, patendile, tüübile, päritolule või tootmisviisile, tuleb lugeda selliselt, et see on täiendatud märkega „või sellega samaväärne“. </w:t>
      </w:r>
    </w:p>
    <w:p w14:paraId="350B1440" w14:textId="77777777" w:rsidR="004F6E3E" w:rsidRPr="004F6E3E" w:rsidRDefault="004F6E3E" w:rsidP="004F6E3E">
      <w:pPr>
        <w:numPr>
          <w:ilvl w:val="1"/>
          <w:numId w:val="12"/>
        </w:numPr>
        <w:spacing w:before="120" w:after="0" w:line="240" w:lineRule="auto"/>
        <w:jc w:val="both"/>
        <w:rPr>
          <w:rFonts w:ascii="Times New Roman" w:eastAsia="Times New Roman" w:hAnsi="Times New Roman" w:cs="Times New Roman"/>
          <w:sz w:val="24"/>
          <w:szCs w:val="24"/>
        </w:rPr>
      </w:pPr>
      <w:r w:rsidRPr="004F6E3E">
        <w:rPr>
          <w:rFonts w:ascii="Times New Roman" w:eastAsia="Times New Roman" w:hAnsi="Times New Roman" w:cs="Times New Roman"/>
          <w:sz w:val="24"/>
          <w:szCs w:val="24"/>
        </w:rPr>
        <w:t xml:space="preserve">Kui pakkumuse maksumuses esineb arvutusviga, parandab hankija arvutusvea ja teatab sellest viivitamata pakkujale kirjalikku taasesitamist võimaldavas vormis. Pakkuja vastab hankijale samas vormis kahe tööpäeva jooksul teate saamisest arvates, kas ta on arvutusvea parandamisega nõus. Kui pakkuja arvutusvea parandamisega ei nõustu, lükkab hankija pakkumuse tagasi. </w:t>
      </w:r>
    </w:p>
    <w:p w14:paraId="0514BB63" w14:textId="77777777" w:rsidR="004F6E3E" w:rsidRPr="004F6E3E" w:rsidRDefault="004F6E3E" w:rsidP="004F6E3E">
      <w:pPr>
        <w:numPr>
          <w:ilvl w:val="1"/>
          <w:numId w:val="12"/>
        </w:numPr>
        <w:spacing w:before="120" w:after="0" w:line="240" w:lineRule="auto"/>
        <w:jc w:val="both"/>
        <w:rPr>
          <w:rFonts w:ascii="Times New Roman" w:eastAsia="Times New Roman" w:hAnsi="Times New Roman" w:cs="Times New Roman"/>
          <w:sz w:val="24"/>
          <w:szCs w:val="24"/>
        </w:rPr>
      </w:pPr>
      <w:r w:rsidRPr="004F6E3E">
        <w:rPr>
          <w:rFonts w:ascii="Times New Roman" w:eastAsia="Times New Roman" w:hAnsi="Times New Roman" w:cs="Times New Roman"/>
          <w:sz w:val="24"/>
          <w:szCs w:val="24"/>
        </w:rPr>
        <w:t xml:space="preserve">Pakkuja võib tõendada oma vastavust majanduslikule ja finantsseisundile ning tehnilisele ja kutsealasele pädevusele esitatud nõuetele teiste isikute vahendite alusel RHS § 103 sätestatud tingimustel ja korras. </w:t>
      </w:r>
    </w:p>
    <w:p w14:paraId="457955C6" w14:textId="77777777" w:rsidR="008825AF" w:rsidRDefault="008825AF" w:rsidP="008825AF">
      <w:pPr>
        <w:jc w:val="both"/>
      </w:pPr>
    </w:p>
    <w:p w14:paraId="382A631D" w14:textId="77777777" w:rsidR="008825AF" w:rsidRPr="00106F7E" w:rsidRDefault="008825AF" w:rsidP="00B23797">
      <w:pPr>
        <w:jc w:val="both"/>
        <w:rPr>
          <w:rFonts w:ascii="Times New Roman" w:hAnsi="Times New Roman" w:cs="Times New Roman"/>
          <w:b/>
          <w:bCs/>
          <w:sz w:val="24"/>
          <w:szCs w:val="24"/>
        </w:rPr>
      </w:pPr>
    </w:p>
    <w:sectPr w:rsidR="008825AF" w:rsidRPr="00106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781"/>
    <w:multiLevelType w:val="hybridMultilevel"/>
    <w:tmpl w:val="0A828A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8950B0"/>
    <w:multiLevelType w:val="multilevel"/>
    <w:tmpl w:val="A6128512"/>
    <w:lvl w:ilvl="0">
      <w:start w:val="1"/>
      <w:numFmt w:val="decimal"/>
      <w:lvlText w:val="%1."/>
      <w:lvlJc w:val="left"/>
      <w:pPr>
        <w:ind w:left="420" w:hanging="360"/>
      </w:pPr>
      <w:rPr>
        <w:rFonts w:ascii="Times New Roman" w:eastAsia="Times New Roman" w:hAnsi="Times New Roman" w:cs="Times New Roman"/>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0BF32134"/>
    <w:multiLevelType w:val="hybridMultilevel"/>
    <w:tmpl w:val="257A0E7E"/>
    <w:lvl w:ilvl="0" w:tplc="FFFFFFF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10E710A"/>
    <w:multiLevelType w:val="hybridMultilevel"/>
    <w:tmpl w:val="CC86BC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CD1D73"/>
    <w:multiLevelType w:val="hybridMultilevel"/>
    <w:tmpl w:val="0A828A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0C2859"/>
    <w:multiLevelType w:val="multilevel"/>
    <w:tmpl w:val="39ECA06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EDE5EAB"/>
    <w:multiLevelType w:val="multilevel"/>
    <w:tmpl w:val="D6BA4714"/>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70500CC"/>
    <w:multiLevelType w:val="hybridMultilevel"/>
    <w:tmpl w:val="FECC90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9BC63BA"/>
    <w:multiLevelType w:val="multilevel"/>
    <w:tmpl w:val="308CD4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A3F229C"/>
    <w:multiLevelType w:val="multilevel"/>
    <w:tmpl w:val="C90C67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8447CB"/>
    <w:multiLevelType w:val="multilevel"/>
    <w:tmpl w:val="0E9493D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52FB20C8"/>
    <w:multiLevelType w:val="hybridMultilevel"/>
    <w:tmpl w:val="19287972"/>
    <w:lvl w:ilvl="0" w:tplc="54AA6C96">
      <w:numFmt w:val="bullet"/>
      <w:lvlText w:val="-"/>
      <w:lvlJc w:val="left"/>
      <w:pPr>
        <w:ind w:left="720" w:hanging="360"/>
      </w:pPr>
      <w:rPr>
        <w:rFonts w:ascii="Times New Roman" w:eastAsiaTheme="minorHAns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0A31254"/>
    <w:multiLevelType w:val="multilevel"/>
    <w:tmpl w:val="05803BE2"/>
    <w:lvl w:ilvl="0">
      <w:start w:val="1"/>
      <w:numFmt w:val="decimal"/>
      <w:lvlText w:val="%1."/>
      <w:lvlJc w:val="left"/>
      <w:pPr>
        <w:ind w:left="765" w:hanging="360"/>
      </w:pPr>
    </w:lvl>
    <w:lvl w:ilvl="1">
      <w:start w:val="2"/>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4725" w:hanging="1440"/>
      </w:pPr>
      <w:rPr>
        <w:rFonts w:hint="default"/>
      </w:rPr>
    </w:lvl>
  </w:abstractNum>
  <w:abstractNum w:abstractNumId="13" w15:restartNumberingAfterBreak="0">
    <w:nsid w:val="620E049F"/>
    <w:multiLevelType w:val="hybridMultilevel"/>
    <w:tmpl w:val="627A5EC2"/>
    <w:lvl w:ilvl="0" w:tplc="BB3447A8">
      <w:start w:val="9"/>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B3D61BB"/>
    <w:multiLevelType w:val="hybridMultilevel"/>
    <w:tmpl w:val="C22826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480197678">
    <w:abstractNumId w:val="12"/>
  </w:num>
  <w:num w:numId="2" w16cid:durableId="3097807">
    <w:abstractNumId w:val="14"/>
  </w:num>
  <w:num w:numId="3" w16cid:durableId="1635257971">
    <w:abstractNumId w:val="0"/>
  </w:num>
  <w:num w:numId="4" w16cid:durableId="1238710395">
    <w:abstractNumId w:val="3"/>
  </w:num>
  <w:num w:numId="5" w16cid:durableId="88813911">
    <w:abstractNumId w:val="4"/>
  </w:num>
  <w:num w:numId="6" w16cid:durableId="1472443">
    <w:abstractNumId w:val="2"/>
  </w:num>
  <w:num w:numId="7" w16cid:durableId="456802653">
    <w:abstractNumId w:val="10"/>
  </w:num>
  <w:num w:numId="8" w16cid:durableId="946935163">
    <w:abstractNumId w:val="6"/>
  </w:num>
  <w:num w:numId="9" w16cid:durableId="1767461374">
    <w:abstractNumId w:val="7"/>
  </w:num>
  <w:num w:numId="10" w16cid:durableId="1439839211">
    <w:abstractNumId w:val="13"/>
  </w:num>
  <w:num w:numId="11" w16cid:durableId="1843279802">
    <w:abstractNumId w:val="11"/>
  </w:num>
  <w:num w:numId="12" w16cid:durableId="2027050831">
    <w:abstractNumId w:val="8"/>
  </w:num>
  <w:num w:numId="13" w16cid:durableId="2101219459">
    <w:abstractNumId w:val="5"/>
  </w:num>
  <w:num w:numId="14" w16cid:durableId="1149639338">
    <w:abstractNumId w:val="9"/>
  </w:num>
  <w:num w:numId="15" w16cid:durableId="417749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F8"/>
    <w:rsid w:val="0000411B"/>
    <w:rsid w:val="000129C6"/>
    <w:rsid w:val="00046857"/>
    <w:rsid w:val="000636DE"/>
    <w:rsid w:val="00071ACD"/>
    <w:rsid w:val="000767DC"/>
    <w:rsid w:val="000C73FC"/>
    <w:rsid w:val="000F507A"/>
    <w:rsid w:val="00106F7E"/>
    <w:rsid w:val="001154A0"/>
    <w:rsid w:val="00120E41"/>
    <w:rsid w:val="00125D80"/>
    <w:rsid w:val="00132F80"/>
    <w:rsid w:val="0016062A"/>
    <w:rsid w:val="0016184F"/>
    <w:rsid w:val="00164D76"/>
    <w:rsid w:val="00165B45"/>
    <w:rsid w:val="00177EB7"/>
    <w:rsid w:val="00185F98"/>
    <w:rsid w:val="00195CCB"/>
    <w:rsid w:val="00196CF4"/>
    <w:rsid w:val="001A7365"/>
    <w:rsid w:val="001B468A"/>
    <w:rsid w:val="001C16FB"/>
    <w:rsid w:val="001C77FC"/>
    <w:rsid w:val="001D46D6"/>
    <w:rsid w:val="001D6B38"/>
    <w:rsid w:val="001F4631"/>
    <w:rsid w:val="001F47FF"/>
    <w:rsid w:val="00210B70"/>
    <w:rsid w:val="0021127D"/>
    <w:rsid w:val="00211DFE"/>
    <w:rsid w:val="0022045B"/>
    <w:rsid w:val="00225452"/>
    <w:rsid w:val="002324BE"/>
    <w:rsid w:val="00250287"/>
    <w:rsid w:val="00251917"/>
    <w:rsid w:val="002568C5"/>
    <w:rsid w:val="0025707D"/>
    <w:rsid w:val="002656D7"/>
    <w:rsid w:val="002752FC"/>
    <w:rsid w:val="00294E17"/>
    <w:rsid w:val="002A1622"/>
    <w:rsid w:val="002B0F6B"/>
    <w:rsid w:val="002B4E84"/>
    <w:rsid w:val="002C0CDB"/>
    <w:rsid w:val="002C6823"/>
    <w:rsid w:val="002D6EB6"/>
    <w:rsid w:val="002E003D"/>
    <w:rsid w:val="002E0EC5"/>
    <w:rsid w:val="002E245A"/>
    <w:rsid w:val="002E3219"/>
    <w:rsid w:val="002E655A"/>
    <w:rsid w:val="002F0510"/>
    <w:rsid w:val="002F6B0A"/>
    <w:rsid w:val="00316ED3"/>
    <w:rsid w:val="00354FB8"/>
    <w:rsid w:val="00380A70"/>
    <w:rsid w:val="004006D0"/>
    <w:rsid w:val="00404C0B"/>
    <w:rsid w:val="00422093"/>
    <w:rsid w:val="0046174F"/>
    <w:rsid w:val="00462D3C"/>
    <w:rsid w:val="004768DB"/>
    <w:rsid w:val="00485E6D"/>
    <w:rsid w:val="004A1FF3"/>
    <w:rsid w:val="004B338E"/>
    <w:rsid w:val="004C7AF9"/>
    <w:rsid w:val="004D062C"/>
    <w:rsid w:val="004D62A1"/>
    <w:rsid w:val="004F4DB2"/>
    <w:rsid w:val="004F6E3E"/>
    <w:rsid w:val="00502F18"/>
    <w:rsid w:val="00533865"/>
    <w:rsid w:val="005363AD"/>
    <w:rsid w:val="00541D2F"/>
    <w:rsid w:val="00550608"/>
    <w:rsid w:val="005546B8"/>
    <w:rsid w:val="005A2814"/>
    <w:rsid w:val="005B7E44"/>
    <w:rsid w:val="005D01B3"/>
    <w:rsid w:val="005E50E7"/>
    <w:rsid w:val="005F28D2"/>
    <w:rsid w:val="005F4B41"/>
    <w:rsid w:val="0060251D"/>
    <w:rsid w:val="006108F2"/>
    <w:rsid w:val="0063152F"/>
    <w:rsid w:val="0065283D"/>
    <w:rsid w:val="0067010D"/>
    <w:rsid w:val="00695FBA"/>
    <w:rsid w:val="00697DC3"/>
    <w:rsid w:val="006B6B80"/>
    <w:rsid w:val="006B707F"/>
    <w:rsid w:val="006C581D"/>
    <w:rsid w:val="006F1E80"/>
    <w:rsid w:val="00701583"/>
    <w:rsid w:val="00701E09"/>
    <w:rsid w:val="00703FB0"/>
    <w:rsid w:val="0071331C"/>
    <w:rsid w:val="0074049B"/>
    <w:rsid w:val="00744760"/>
    <w:rsid w:val="00760B6E"/>
    <w:rsid w:val="00775C94"/>
    <w:rsid w:val="00776422"/>
    <w:rsid w:val="0078001B"/>
    <w:rsid w:val="00787C0A"/>
    <w:rsid w:val="007B1F74"/>
    <w:rsid w:val="007C11ED"/>
    <w:rsid w:val="007C2214"/>
    <w:rsid w:val="007D28EF"/>
    <w:rsid w:val="007D73EA"/>
    <w:rsid w:val="0080220E"/>
    <w:rsid w:val="00806CEC"/>
    <w:rsid w:val="00843425"/>
    <w:rsid w:val="00843651"/>
    <w:rsid w:val="00853155"/>
    <w:rsid w:val="00871202"/>
    <w:rsid w:val="008825AF"/>
    <w:rsid w:val="00883F45"/>
    <w:rsid w:val="00895438"/>
    <w:rsid w:val="008A00C5"/>
    <w:rsid w:val="008A68CA"/>
    <w:rsid w:val="008C7F72"/>
    <w:rsid w:val="008E5691"/>
    <w:rsid w:val="008F5783"/>
    <w:rsid w:val="0091716C"/>
    <w:rsid w:val="00921A9F"/>
    <w:rsid w:val="00925BF6"/>
    <w:rsid w:val="0094259E"/>
    <w:rsid w:val="00943418"/>
    <w:rsid w:val="00962FC3"/>
    <w:rsid w:val="009742D1"/>
    <w:rsid w:val="00992E16"/>
    <w:rsid w:val="00994E1D"/>
    <w:rsid w:val="009971F4"/>
    <w:rsid w:val="009A5DA0"/>
    <w:rsid w:val="009B4FBF"/>
    <w:rsid w:val="009C31D8"/>
    <w:rsid w:val="009D4765"/>
    <w:rsid w:val="00A0471A"/>
    <w:rsid w:val="00A070E4"/>
    <w:rsid w:val="00A233D7"/>
    <w:rsid w:val="00A31892"/>
    <w:rsid w:val="00A442D9"/>
    <w:rsid w:val="00A47A91"/>
    <w:rsid w:val="00A630E0"/>
    <w:rsid w:val="00A75A8D"/>
    <w:rsid w:val="00A77D7C"/>
    <w:rsid w:val="00A77D96"/>
    <w:rsid w:val="00A93AD7"/>
    <w:rsid w:val="00A94DFF"/>
    <w:rsid w:val="00A976C3"/>
    <w:rsid w:val="00A97F6C"/>
    <w:rsid w:val="00AA72C2"/>
    <w:rsid w:val="00AB29C0"/>
    <w:rsid w:val="00AB3958"/>
    <w:rsid w:val="00AF230F"/>
    <w:rsid w:val="00B0356F"/>
    <w:rsid w:val="00B11A86"/>
    <w:rsid w:val="00B23271"/>
    <w:rsid w:val="00B23797"/>
    <w:rsid w:val="00B23C8F"/>
    <w:rsid w:val="00B40BD2"/>
    <w:rsid w:val="00B90C67"/>
    <w:rsid w:val="00B96552"/>
    <w:rsid w:val="00BA4C8F"/>
    <w:rsid w:val="00BA4F2C"/>
    <w:rsid w:val="00BA50C3"/>
    <w:rsid w:val="00BB3D7A"/>
    <w:rsid w:val="00BB78F8"/>
    <w:rsid w:val="00BC209E"/>
    <w:rsid w:val="00BE6336"/>
    <w:rsid w:val="00BF389B"/>
    <w:rsid w:val="00BF48D6"/>
    <w:rsid w:val="00C2037E"/>
    <w:rsid w:val="00C33091"/>
    <w:rsid w:val="00C404CB"/>
    <w:rsid w:val="00C40FA0"/>
    <w:rsid w:val="00C50980"/>
    <w:rsid w:val="00C53970"/>
    <w:rsid w:val="00C5451A"/>
    <w:rsid w:val="00C57F25"/>
    <w:rsid w:val="00C62C23"/>
    <w:rsid w:val="00C6378C"/>
    <w:rsid w:val="00C74A30"/>
    <w:rsid w:val="00C864E4"/>
    <w:rsid w:val="00CA7E94"/>
    <w:rsid w:val="00CB3EDC"/>
    <w:rsid w:val="00CC447B"/>
    <w:rsid w:val="00CC785D"/>
    <w:rsid w:val="00CE53B6"/>
    <w:rsid w:val="00CF4AF4"/>
    <w:rsid w:val="00D0301F"/>
    <w:rsid w:val="00D411AC"/>
    <w:rsid w:val="00D44793"/>
    <w:rsid w:val="00D46527"/>
    <w:rsid w:val="00D5478D"/>
    <w:rsid w:val="00D56874"/>
    <w:rsid w:val="00D64AAE"/>
    <w:rsid w:val="00D67E23"/>
    <w:rsid w:val="00D8264E"/>
    <w:rsid w:val="00D955C2"/>
    <w:rsid w:val="00D97985"/>
    <w:rsid w:val="00DA10F7"/>
    <w:rsid w:val="00DA4AAC"/>
    <w:rsid w:val="00DD297B"/>
    <w:rsid w:val="00DD3722"/>
    <w:rsid w:val="00DD6535"/>
    <w:rsid w:val="00E12138"/>
    <w:rsid w:val="00E15F66"/>
    <w:rsid w:val="00E2239B"/>
    <w:rsid w:val="00E42D63"/>
    <w:rsid w:val="00E700E2"/>
    <w:rsid w:val="00E763CA"/>
    <w:rsid w:val="00E8135A"/>
    <w:rsid w:val="00E84025"/>
    <w:rsid w:val="00E86AE4"/>
    <w:rsid w:val="00E921EE"/>
    <w:rsid w:val="00E97264"/>
    <w:rsid w:val="00ED1123"/>
    <w:rsid w:val="00ED5D81"/>
    <w:rsid w:val="00EE10D2"/>
    <w:rsid w:val="00F108C4"/>
    <w:rsid w:val="00F32176"/>
    <w:rsid w:val="00F3652A"/>
    <w:rsid w:val="00F466B0"/>
    <w:rsid w:val="00F63293"/>
    <w:rsid w:val="00F829C8"/>
    <w:rsid w:val="00F87223"/>
    <w:rsid w:val="00F91181"/>
    <w:rsid w:val="00F9515E"/>
    <w:rsid w:val="00FB175F"/>
    <w:rsid w:val="00FC3CB5"/>
    <w:rsid w:val="00FD0A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7A83"/>
  <w15:chartTrackingRefBased/>
  <w15:docId w15:val="{3A8C397B-0663-4548-813A-50B0C12E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2">
    <w:name w:val="heading 2"/>
    <w:basedOn w:val="Normaallaad"/>
    <w:next w:val="Normaallaad"/>
    <w:link w:val="Pealkiri2Mrk"/>
    <w:uiPriority w:val="9"/>
    <w:unhideWhenUsed/>
    <w:qFormat/>
    <w:rsid w:val="00ED5D81"/>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F5783"/>
    <w:pPr>
      <w:ind w:left="720"/>
      <w:contextualSpacing/>
    </w:pPr>
  </w:style>
  <w:style w:type="character" w:customStyle="1" w:styleId="Pealkiri2Mrk">
    <w:name w:val="Pealkiri 2 Märk"/>
    <w:basedOn w:val="Liguvaikefont"/>
    <w:link w:val="Pealkiri2"/>
    <w:uiPriority w:val="9"/>
    <w:rsid w:val="00ED5D81"/>
    <w:rPr>
      <w:rFonts w:asciiTheme="majorHAnsi" w:eastAsiaTheme="majorEastAsia" w:hAnsiTheme="majorHAnsi" w:cstheme="majorBidi"/>
      <w:color w:val="2F5496" w:themeColor="accent1" w:themeShade="BF"/>
      <w:kern w:val="0"/>
      <w:sz w:val="26"/>
      <w:szCs w:val="26"/>
      <w14:ligatures w14:val="none"/>
    </w:rPr>
  </w:style>
  <w:style w:type="character" w:styleId="Hperlink">
    <w:name w:val="Hyperlink"/>
    <w:basedOn w:val="Liguvaikefont"/>
    <w:uiPriority w:val="99"/>
    <w:unhideWhenUsed/>
    <w:rsid w:val="00ED5D81"/>
    <w:rPr>
      <w:color w:val="0563C1" w:themeColor="hyperlink"/>
      <w:u w:val="single"/>
    </w:rPr>
  </w:style>
  <w:style w:type="table" w:styleId="Kontuurtabel">
    <w:name w:val="Table Grid"/>
    <w:basedOn w:val="Normaaltabel"/>
    <w:uiPriority w:val="39"/>
    <w:rsid w:val="00ED5D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semiHidden/>
    <w:unhideWhenUsed/>
    <w:rsid w:val="0046174F"/>
    <w:pPr>
      <w:spacing w:before="100" w:beforeAutospacing="1" w:after="100" w:afterAutospacing="1" w:line="240" w:lineRule="auto"/>
    </w:pPr>
    <w:rPr>
      <w:rFonts w:ascii="Times New Roman" w:eastAsia="Times New Roman" w:hAnsi="Times New Roman" w:cs="Times New Roman"/>
      <w:kern w:val="0"/>
      <w:sz w:val="24"/>
      <w:szCs w:val="24"/>
      <w:lang w:eastAsia="et-E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77694">
      <w:bodyDiv w:val="1"/>
      <w:marLeft w:val="0"/>
      <w:marRight w:val="0"/>
      <w:marTop w:val="0"/>
      <w:marBottom w:val="0"/>
      <w:divBdr>
        <w:top w:val="none" w:sz="0" w:space="0" w:color="auto"/>
        <w:left w:val="none" w:sz="0" w:space="0" w:color="auto"/>
        <w:bottom w:val="none" w:sz="0" w:space="0" w:color="auto"/>
        <w:right w:val="none" w:sz="0" w:space="0" w:color="auto"/>
      </w:divBdr>
    </w:div>
    <w:div w:id="545994809">
      <w:bodyDiv w:val="1"/>
      <w:marLeft w:val="0"/>
      <w:marRight w:val="0"/>
      <w:marTop w:val="0"/>
      <w:marBottom w:val="0"/>
      <w:divBdr>
        <w:top w:val="none" w:sz="0" w:space="0" w:color="auto"/>
        <w:left w:val="none" w:sz="0" w:space="0" w:color="auto"/>
        <w:bottom w:val="none" w:sz="0" w:space="0" w:color="auto"/>
        <w:right w:val="none" w:sz="0" w:space="0" w:color="auto"/>
      </w:divBdr>
    </w:div>
    <w:div w:id="547766909">
      <w:bodyDiv w:val="1"/>
      <w:marLeft w:val="0"/>
      <w:marRight w:val="0"/>
      <w:marTop w:val="0"/>
      <w:marBottom w:val="0"/>
      <w:divBdr>
        <w:top w:val="none" w:sz="0" w:space="0" w:color="auto"/>
        <w:left w:val="none" w:sz="0" w:space="0" w:color="auto"/>
        <w:bottom w:val="none" w:sz="0" w:space="0" w:color="auto"/>
        <w:right w:val="none" w:sz="0" w:space="0" w:color="auto"/>
      </w:divBdr>
    </w:div>
    <w:div w:id="7964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7CE0ED6176149A86146C0486A6F5B" ma:contentTypeVersion="3" ma:contentTypeDescription="Create a new document." ma:contentTypeScope="" ma:versionID="91936363f7c927858f21bae777f7c6d7">
  <xsd:schema xmlns:xsd="http://www.w3.org/2001/XMLSchema" xmlns:xs="http://www.w3.org/2001/XMLSchema" xmlns:p="http://schemas.microsoft.com/office/2006/metadata/properties" xmlns:ns3="c6f065a7-eeaf-4532-9a04-3039a0d0ea0c" targetNamespace="http://schemas.microsoft.com/office/2006/metadata/properties" ma:root="true" ma:fieldsID="0164b5f30f5086d800a5a75e710f6164" ns3:_="">
    <xsd:import namespace="c6f065a7-eeaf-4532-9a04-3039a0d0ea0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065a7-eeaf-4532-9a04-3039a0d0e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4D3DC-8423-4AC1-800D-ADA822B55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065a7-eeaf-4532-9a04-3039a0d0e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AA98B-1732-4E5C-97C1-E2A84428AAFD}">
  <ds:schemaRefs>
    <ds:schemaRef ds:uri="http://schemas.microsoft.com/sharepoint/v3/contenttype/forms"/>
  </ds:schemaRefs>
</ds:datastoreItem>
</file>

<file path=customXml/itemProps3.xml><?xml version="1.0" encoding="utf-8"?>
<ds:datastoreItem xmlns:ds="http://schemas.openxmlformats.org/officeDocument/2006/customXml" ds:itemID="{7DDF22DA-2575-447D-AF21-F05127AF8E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7</Pages>
  <Words>1787</Words>
  <Characters>10371</Characters>
  <Application>Microsoft Office Word</Application>
  <DocSecurity>0</DocSecurity>
  <Lines>86</Lines>
  <Paragraphs>24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Kull</dc:creator>
  <cp:keywords/>
  <dc:description/>
  <cp:lastModifiedBy>Mari Mandel-madise</cp:lastModifiedBy>
  <cp:revision>140</cp:revision>
  <cp:lastPrinted>2024-01-02T09:24:00Z</cp:lastPrinted>
  <dcterms:created xsi:type="dcterms:W3CDTF">2023-12-19T12:51:00Z</dcterms:created>
  <dcterms:modified xsi:type="dcterms:W3CDTF">2024-01-04T11:17:00Z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0x0101003387CE0ED6176149A86146C0486A6F5B</vt:lpwstr>
  </property>
</Properties>
</file>